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4C2E" w:rsidRPr="00F8637E" w:rsidRDefault="00F8637E" w:rsidP="00F8637E">
      <w:pPr>
        <w:spacing w:line="480" w:lineRule="auto"/>
        <w:jc w:val="center"/>
        <w:rPr>
          <w:rFonts w:ascii="Times New Roman" w:hAnsi="Times New Roman" w:cs="Times New Roman"/>
          <w:b/>
          <w:sz w:val="24"/>
          <w:szCs w:val="24"/>
        </w:rPr>
      </w:pPr>
      <w:r w:rsidRPr="00F8637E">
        <w:rPr>
          <w:rFonts w:ascii="Times New Roman" w:hAnsi="Times New Roman" w:cs="Times New Roman"/>
          <w:b/>
          <w:sz w:val="24"/>
          <w:szCs w:val="24"/>
        </w:rPr>
        <w:t>BAB IV</w:t>
      </w:r>
    </w:p>
    <w:p w:rsidR="00F8637E" w:rsidRPr="00F8637E" w:rsidRDefault="00F8637E" w:rsidP="00F8637E">
      <w:pPr>
        <w:spacing w:line="480" w:lineRule="auto"/>
        <w:jc w:val="center"/>
        <w:rPr>
          <w:rFonts w:ascii="Times New Roman" w:hAnsi="Times New Roman" w:cs="Times New Roman"/>
          <w:b/>
          <w:sz w:val="24"/>
          <w:szCs w:val="24"/>
        </w:rPr>
      </w:pPr>
      <w:r w:rsidRPr="00F8637E">
        <w:rPr>
          <w:rFonts w:ascii="Times New Roman" w:hAnsi="Times New Roman" w:cs="Times New Roman"/>
          <w:b/>
          <w:sz w:val="24"/>
          <w:szCs w:val="24"/>
        </w:rPr>
        <w:t>HASIL PENELITIAN DAN PEMBAHASAN</w:t>
      </w:r>
    </w:p>
    <w:p w:rsidR="00F8637E" w:rsidRDefault="00F8637E" w:rsidP="00F8637E">
      <w:pPr>
        <w:spacing w:line="480" w:lineRule="auto"/>
        <w:ind w:left="426" w:hanging="426"/>
        <w:jc w:val="both"/>
        <w:rPr>
          <w:rFonts w:ascii="Times New Roman" w:hAnsi="Times New Roman"/>
          <w:b/>
          <w:sz w:val="24"/>
          <w:szCs w:val="24"/>
        </w:rPr>
      </w:pPr>
      <w:r>
        <w:rPr>
          <w:rFonts w:ascii="Times New Roman" w:hAnsi="Times New Roman"/>
          <w:b/>
          <w:sz w:val="24"/>
          <w:szCs w:val="24"/>
        </w:rPr>
        <w:t xml:space="preserve">4.1 </w:t>
      </w:r>
      <w:r w:rsidRPr="005843D7">
        <w:rPr>
          <w:rFonts w:ascii="Times New Roman" w:hAnsi="Times New Roman"/>
          <w:b/>
          <w:bCs/>
          <w:sz w:val="24"/>
        </w:rPr>
        <w:t xml:space="preserve">Hasil Penelitian dan Pembahasan Mengenai </w:t>
      </w:r>
      <w:r>
        <w:rPr>
          <w:rFonts w:ascii="Times New Roman" w:hAnsi="Times New Roman"/>
          <w:b/>
          <w:i/>
          <w:sz w:val="24"/>
          <w:szCs w:val="24"/>
        </w:rPr>
        <w:t>Non Performing Loan (NPL)</w:t>
      </w:r>
      <w:r>
        <w:rPr>
          <w:rFonts w:ascii="Times New Roman" w:hAnsi="Times New Roman"/>
          <w:b/>
          <w:sz w:val="24"/>
          <w:szCs w:val="24"/>
        </w:rPr>
        <w:t>, Pembentukan Pencadangan Penghapusan Aktiva Produktif (PPAP), dan Profitabilitas pada PD BPR Kota Bandung</w:t>
      </w:r>
    </w:p>
    <w:p w:rsidR="00F8637E" w:rsidRDefault="00F8637E" w:rsidP="00F8637E">
      <w:pPr>
        <w:spacing w:line="480" w:lineRule="auto"/>
        <w:ind w:firstLine="567"/>
        <w:jc w:val="both"/>
        <w:rPr>
          <w:rFonts w:ascii="Times New Roman" w:hAnsi="Times New Roman"/>
          <w:sz w:val="24"/>
          <w:szCs w:val="24"/>
        </w:rPr>
      </w:pPr>
      <w:r>
        <w:rPr>
          <w:rFonts w:ascii="Times New Roman" w:hAnsi="Times New Roman"/>
          <w:sz w:val="24"/>
          <w:szCs w:val="24"/>
        </w:rPr>
        <w:t xml:space="preserve">Berikut ini adalah data mengenai </w:t>
      </w:r>
      <w:r w:rsidRPr="00F8637E">
        <w:rPr>
          <w:rFonts w:ascii="Times New Roman" w:hAnsi="Times New Roman"/>
          <w:i/>
          <w:sz w:val="24"/>
          <w:szCs w:val="24"/>
        </w:rPr>
        <w:t>Non Performing Loan</w:t>
      </w:r>
      <w:r>
        <w:rPr>
          <w:rFonts w:ascii="Times New Roman" w:hAnsi="Times New Roman"/>
          <w:sz w:val="24"/>
          <w:szCs w:val="24"/>
        </w:rPr>
        <w:t xml:space="preserve"> (NPL), pembentukan Pencadangan Penghapusan Aktiva Produktif (PPAP), dan profitabilitas pada PD BPR Kota Bandung dari tahun 2015-2017 yaitu sebagai berikut :</w:t>
      </w:r>
    </w:p>
    <w:p w:rsidR="00F8637E" w:rsidRPr="00F8637E" w:rsidRDefault="00F8637E" w:rsidP="00F8637E">
      <w:pPr>
        <w:spacing w:line="480" w:lineRule="auto"/>
        <w:jc w:val="center"/>
        <w:rPr>
          <w:rFonts w:ascii="Times New Roman" w:hAnsi="Times New Roman"/>
          <w:b/>
          <w:sz w:val="24"/>
          <w:szCs w:val="24"/>
        </w:rPr>
      </w:pPr>
      <w:r w:rsidRPr="00F8637E">
        <w:rPr>
          <w:rFonts w:ascii="Times New Roman" w:hAnsi="Times New Roman"/>
          <w:b/>
          <w:sz w:val="24"/>
          <w:szCs w:val="24"/>
        </w:rPr>
        <w:t>Tabel 4.1</w:t>
      </w:r>
    </w:p>
    <w:p w:rsidR="00F8637E" w:rsidRDefault="00F8637E" w:rsidP="00F8637E">
      <w:pPr>
        <w:spacing w:line="480" w:lineRule="auto"/>
        <w:jc w:val="center"/>
        <w:rPr>
          <w:rFonts w:ascii="Times New Roman" w:hAnsi="Times New Roman"/>
          <w:b/>
          <w:sz w:val="24"/>
          <w:szCs w:val="24"/>
        </w:rPr>
      </w:pPr>
      <w:r>
        <w:rPr>
          <w:rFonts w:ascii="Times New Roman" w:hAnsi="Times New Roman"/>
          <w:b/>
          <w:i/>
          <w:sz w:val="24"/>
          <w:szCs w:val="24"/>
        </w:rPr>
        <w:t xml:space="preserve">Non Performing Loan </w:t>
      </w:r>
      <w:r>
        <w:rPr>
          <w:rFonts w:ascii="Times New Roman" w:hAnsi="Times New Roman"/>
          <w:b/>
          <w:sz w:val="24"/>
          <w:szCs w:val="24"/>
        </w:rPr>
        <w:t>(NPL)</w:t>
      </w:r>
      <w:r w:rsidR="00505B83">
        <w:rPr>
          <w:rFonts w:ascii="Times New Roman" w:hAnsi="Times New Roman"/>
          <w:b/>
          <w:sz w:val="24"/>
          <w:szCs w:val="24"/>
        </w:rPr>
        <w:t xml:space="preserve">, Pencadangan Penghapusan Aktiva Produktif (PPAP), dan </w:t>
      </w:r>
      <w:r w:rsidR="00505B83">
        <w:rPr>
          <w:rFonts w:ascii="Times New Roman" w:hAnsi="Times New Roman"/>
          <w:b/>
          <w:i/>
          <w:sz w:val="24"/>
          <w:szCs w:val="24"/>
        </w:rPr>
        <w:t xml:space="preserve">Return On Asset </w:t>
      </w:r>
      <w:r w:rsidR="00505B83">
        <w:rPr>
          <w:rFonts w:ascii="Times New Roman" w:hAnsi="Times New Roman"/>
          <w:b/>
          <w:sz w:val="24"/>
          <w:szCs w:val="24"/>
        </w:rPr>
        <w:t>(ROA)</w:t>
      </w:r>
      <w:r>
        <w:rPr>
          <w:rFonts w:ascii="Times New Roman" w:hAnsi="Times New Roman"/>
          <w:b/>
          <w:sz w:val="24"/>
          <w:szCs w:val="24"/>
        </w:rPr>
        <w:t xml:space="preserve"> pada PD BPR Kota Bandung Tahun 2015-2017</w:t>
      </w:r>
    </w:p>
    <w:tbl>
      <w:tblPr>
        <w:tblW w:w="5119" w:type="dxa"/>
        <w:jc w:val="center"/>
        <w:tblLook w:val="04A0" w:firstRow="1" w:lastRow="0" w:firstColumn="1" w:lastColumn="0" w:noHBand="0" w:noVBand="1"/>
      </w:tblPr>
      <w:tblGrid>
        <w:gridCol w:w="939"/>
        <w:gridCol w:w="1300"/>
        <w:gridCol w:w="960"/>
        <w:gridCol w:w="960"/>
        <w:gridCol w:w="960"/>
      </w:tblGrid>
      <w:tr w:rsidR="00F8637E" w:rsidRPr="00F8637E" w:rsidTr="00612BAF">
        <w:trPr>
          <w:trHeight w:val="300"/>
          <w:jc w:val="center"/>
        </w:trPr>
        <w:tc>
          <w:tcPr>
            <w:tcW w:w="939" w:type="dxa"/>
            <w:vMerge w:val="restart"/>
            <w:tcBorders>
              <w:top w:val="single" w:sz="4" w:space="0" w:color="auto"/>
              <w:left w:val="single" w:sz="4" w:space="0" w:color="auto"/>
              <w:bottom w:val="single" w:sz="4" w:space="0" w:color="auto"/>
              <w:right w:val="single" w:sz="4" w:space="0" w:color="auto"/>
            </w:tcBorders>
            <w:shd w:val="clear" w:color="auto" w:fill="4BACC6" w:themeFill="accent5"/>
            <w:noWrap/>
            <w:vAlign w:val="center"/>
            <w:hideMark/>
          </w:tcPr>
          <w:p w:rsidR="00F8637E" w:rsidRPr="00F8637E" w:rsidRDefault="00F8637E" w:rsidP="00F8637E">
            <w:pPr>
              <w:spacing w:after="0" w:line="240" w:lineRule="auto"/>
              <w:jc w:val="center"/>
              <w:rPr>
                <w:rFonts w:ascii="Times New Roman" w:eastAsia="Times New Roman" w:hAnsi="Times New Roman" w:cs="Times New Roman"/>
                <w:b/>
                <w:bCs/>
                <w:color w:val="000000"/>
                <w:sz w:val="20"/>
                <w:szCs w:val="20"/>
                <w:lang w:eastAsia="id-ID"/>
              </w:rPr>
            </w:pPr>
            <w:r w:rsidRPr="00F8637E">
              <w:rPr>
                <w:rFonts w:ascii="Times New Roman" w:eastAsia="Times New Roman" w:hAnsi="Times New Roman" w:cs="Times New Roman"/>
                <w:b/>
                <w:bCs/>
                <w:color w:val="000000"/>
                <w:sz w:val="20"/>
                <w:szCs w:val="20"/>
                <w:lang w:eastAsia="id-ID"/>
              </w:rPr>
              <w:t xml:space="preserve">TAHUN </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4BACC6" w:themeFill="accent5"/>
            <w:noWrap/>
            <w:vAlign w:val="center"/>
            <w:hideMark/>
          </w:tcPr>
          <w:p w:rsidR="00F8637E" w:rsidRPr="00F8637E" w:rsidRDefault="00F8637E" w:rsidP="00F8637E">
            <w:pPr>
              <w:spacing w:after="0" w:line="240" w:lineRule="auto"/>
              <w:jc w:val="center"/>
              <w:rPr>
                <w:rFonts w:ascii="Times New Roman" w:eastAsia="Times New Roman" w:hAnsi="Times New Roman" w:cs="Times New Roman"/>
                <w:b/>
                <w:bCs/>
                <w:color w:val="000000"/>
                <w:sz w:val="20"/>
                <w:szCs w:val="20"/>
                <w:lang w:eastAsia="id-ID"/>
              </w:rPr>
            </w:pPr>
            <w:r w:rsidRPr="00F8637E">
              <w:rPr>
                <w:rFonts w:ascii="Times New Roman" w:eastAsia="Times New Roman" w:hAnsi="Times New Roman" w:cs="Times New Roman"/>
                <w:b/>
                <w:bCs/>
                <w:color w:val="000000"/>
                <w:sz w:val="20"/>
                <w:szCs w:val="20"/>
                <w:lang w:eastAsia="id-ID"/>
              </w:rPr>
              <w:t xml:space="preserve"> BULAN </w:t>
            </w:r>
          </w:p>
        </w:tc>
        <w:tc>
          <w:tcPr>
            <w:tcW w:w="960" w:type="dxa"/>
            <w:tcBorders>
              <w:top w:val="single" w:sz="4" w:space="0" w:color="auto"/>
              <w:left w:val="nil"/>
              <w:bottom w:val="single" w:sz="4" w:space="0" w:color="auto"/>
              <w:right w:val="single" w:sz="4" w:space="0" w:color="auto"/>
            </w:tcBorders>
            <w:shd w:val="clear" w:color="auto" w:fill="4BACC6" w:themeFill="accent5"/>
            <w:noWrap/>
            <w:vAlign w:val="bottom"/>
            <w:hideMark/>
          </w:tcPr>
          <w:p w:rsidR="00F8637E" w:rsidRPr="00F8637E" w:rsidRDefault="00F8637E" w:rsidP="00F8637E">
            <w:pPr>
              <w:spacing w:after="0" w:line="240" w:lineRule="auto"/>
              <w:jc w:val="center"/>
              <w:rPr>
                <w:rFonts w:ascii="Times New Roman" w:eastAsia="Times New Roman" w:hAnsi="Times New Roman" w:cs="Times New Roman"/>
                <w:b/>
                <w:bCs/>
                <w:color w:val="000000"/>
                <w:sz w:val="20"/>
                <w:szCs w:val="20"/>
                <w:lang w:eastAsia="id-ID"/>
              </w:rPr>
            </w:pPr>
            <w:r w:rsidRPr="00F8637E">
              <w:rPr>
                <w:rFonts w:ascii="Times New Roman" w:eastAsia="Times New Roman" w:hAnsi="Times New Roman" w:cs="Times New Roman"/>
                <w:b/>
                <w:bCs/>
                <w:color w:val="000000"/>
                <w:sz w:val="20"/>
                <w:szCs w:val="20"/>
                <w:lang w:eastAsia="id-ID"/>
              </w:rPr>
              <w:t xml:space="preserve"> NPL (X1) </w:t>
            </w:r>
          </w:p>
        </w:tc>
        <w:tc>
          <w:tcPr>
            <w:tcW w:w="960" w:type="dxa"/>
            <w:tcBorders>
              <w:top w:val="single" w:sz="4" w:space="0" w:color="auto"/>
              <w:left w:val="nil"/>
              <w:bottom w:val="single" w:sz="4" w:space="0" w:color="auto"/>
              <w:right w:val="single" w:sz="4" w:space="0" w:color="auto"/>
            </w:tcBorders>
            <w:shd w:val="clear" w:color="auto" w:fill="4BACC6" w:themeFill="accent5"/>
            <w:noWrap/>
            <w:vAlign w:val="bottom"/>
            <w:hideMark/>
          </w:tcPr>
          <w:p w:rsidR="00F8637E" w:rsidRPr="00F8637E" w:rsidRDefault="00F8637E" w:rsidP="00F8637E">
            <w:pPr>
              <w:spacing w:after="0" w:line="240" w:lineRule="auto"/>
              <w:jc w:val="center"/>
              <w:rPr>
                <w:rFonts w:ascii="Times New Roman" w:eastAsia="Times New Roman" w:hAnsi="Times New Roman" w:cs="Times New Roman"/>
                <w:b/>
                <w:bCs/>
                <w:color w:val="000000"/>
                <w:sz w:val="20"/>
                <w:szCs w:val="20"/>
                <w:lang w:eastAsia="id-ID"/>
              </w:rPr>
            </w:pPr>
            <w:r w:rsidRPr="00F8637E">
              <w:rPr>
                <w:rFonts w:ascii="Times New Roman" w:eastAsia="Times New Roman" w:hAnsi="Times New Roman" w:cs="Times New Roman"/>
                <w:b/>
                <w:bCs/>
                <w:color w:val="000000"/>
                <w:sz w:val="20"/>
                <w:szCs w:val="20"/>
                <w:lang w:eastAsia="id-ID"/>
              </w:rPr>
              <w:t xml:space="preserve"> PPAP (X2) </w:t>
            </w:r>
          </w:p>
        </w:tc>
        <w:tc>
          <w:tcPr>
            <w:tcW w:w="960" w:type="dxa"/>
            <w:tcBorders>
              <w:top w:val="single" w:sz="4" w:space="0" w:color="auto"/>
              <w:left w:val="nil"/>
              <w:bottom w:val="single" w:sz="4" w:space="0" w:color="auto"/>
              <w:right w:val="single" w:sz="4" w:space="0" w:color="auto"/>
            </w:tcBorders>
            <w:shd w:val="clear" w:color="auto" w:fill="4BACC6" w:themeFill="accent5"/>
            <w:noWrap/>
            <w:vAlign w:val="bottom"/>
            <w:hideMark/>
          </w:tcPr>
          <w:p w:rsidR="00F8637E" w:rsidRPr="00F8637E" w:rsidRDefault="00F8637E" w:rsidP="00F8637E">
            <w:pPr>
              <w:spacing w:after="0" w:line="240" w:lineRule="auto"/>
              <w:jc w:val="center"/>
              <w:rPr>
                <w:rFonts w:ascii="Times New Roman" w:eastAsia="Times New Roman" w:hAnsi="Times New Roman" w:cs="Times New Roman"/>
                <w:b/>
                <w:bCs/>
                <w:color w:val="000000"/>
                <w:sz w:val="20"/>
                <w:szCs w:val="20"/>
                <w:lang w:eastAsia="id-ID"/>
              </w:rPr>
            </w:pPr>
            <w:r w:rsidRPr="00F8637E">
              <w:rPr>
                <w:rFonts w:ascii="Times New Roman" w:eastAsia="Times New Roman" w:hAnsi="Times New Roman" w:cs="Times New Roman"/>
                <w:b/>
                <w:bCs/>
                <w:color w:val="000000"/>
                <w:sz w:val="20"/>
                <w:szCs w:val="20"/>
                <w:lang w:eastAsia="id-ID"/>
              </w:rPr>
              <w:t xml:space="preserve"> ROA (Y) </w:t>
            </w:r>
          </w:p>
        </w:tc>
      </w:tr>
      <w:tr w:rsidR="00F8637E" w:rsidRPr="00F8637E" w:rsidTr="00612BAF">
        <w:trPr>
          <w:trHeight w:val="300"/>
          <w:jc w:val="center"/>
        </w:trPr>
        <w:tc>
          <w:tcPr>
            <w:tcW w:w="939" w:type="dxa"/>
            <w:vMerge/>
            <w:tcBorders>
              <w:top w:val="single" w:sz="4" w:space="0" w:color="auto"/>
              <w:left w:val="single" w:sz="4" w:space="0" w:color="auto"/>
              <w:bottom w:val="single" w:sz="4" w:space="0" w:color="auto"/>
              <w:right w:val="single" w:sz="4" w:space="0" w:color="auto"/>
            </w:tcBorders>
            <w:shd w:val="clear" w:color="auto" w:fill="4BACC6" w:themeFill="accent5"/>
            <w:vAlign w:val="center"/>
            <w:hideMark/>
          </w:tcPr>
          <w:p w:rsidR="00F8637E" w:rsidRPr="00F8637E" w:rsidRDefault="00F8637E" w:rsidP="00F8637E">
            <w:pPr>
              <w:spacing w:after="0" w:line="240" w:lineRule="auto"/>
              <w:rPr>
                <w:rFonts w:ascii="Times New Roman" w:eastAsia="Times New Roman" w:hAnsi="Times New Roman" w:cs="Times New Roman"/>
                <w:b/>
                <w:bCs/>
                <w:color w:val="000000"/>
                <w:sz w:val="20"/>
                <w:szCs w:val="20"/>
                <w:lang w:eastAsia="id-ID"/>
              </w:rPr>
            </w:pPr>
          </w:p>
        </w:tc>
        <w:tc>
          <w:tcPr>
            <w:tcW w:w="1300" w:type="dxa"/>
            <w:vMerge/>
            <w:tcBorders>
              <w:top w:val="single" w:sz="4" w:space="0" w:color="auto"/>
              <w:left w:val="single" w:sz="4" w:space="0" w:color="auto"/>
              <w:bottom w:val="single" w:sz="4" w:space="0" w:color="auto"/>
              <w:right w:val="single" w:sz="4" w:space="0" w:color="auto"/>
            </w:tcBorders>
            <w:shd w:val="clear" w:color="auto" w:fill="4BACC6" w:themeFill="accent5"/>
            <w:vAlign w:val="center"/>
            <w:hideMark/>
          </w:tcPr>
          <w:p w:rsidR="00F8637E" w:rsidRPr="00F8637E" w:rsidRDefault="00F8637E" w:rsidP="00F8637E">
            <w:pPr>
              <w:spacing w:after="0" w:line="240" w:lineRule="auto"/>
              <w:rPr>
                <w:rFonts w:ascii="Times New Roman" w:eastAsia="Times New Roman" w:hAnsi="Times New Roman" w:cs="Times New Roman"/>
                <w:b/>
                <w:bCs/>
                <w:color w:val="000000"/>
                <w:sz w:val="20"/>
                <w:szCs w:val="20"/>
                <w:lang w:eastAsia="id-ID"/>
              </w:rPr>
            </w:pPr>
          </w:p>
        </w:tc>
        <w:tc>
          <w:tcPr>
            <w:tcW w:w="960" w:type="dxa"/>
            <w:tcBorders>
              <w:top w:val="nil"/>
              <w:left w:val="nil"/>
              <w:bottom w:val="single" w:sz="4" w:space="0" w:color="auto"/>
              <w:right w:val="single" w:sz="4" w:space="0" w:color="auto"/>
            </w:tcBorders>
            <w:shd w:val="clear" w:color="auto" w:fill="4BACC6" w:themeFill="accent5"/>
            <w:noWrap/>
            <w:vAlign w:val="bottom"/>
            <w:hideMark/>
          </w:tcPr>
          <w:p w:rsidR="00F8637E" w:rsidRPr="00F8637E" w:rsidRDefault="00F8637E" w:rsidP="00F8637E">
            <w:pPr>
              <w:spacing w:after="0" w:line="240" w:lineRule="auto"/>
              <w:jc w:val="center"/>
              <w:rPr>
                <w:rFonts w:ascii="Times New Roman" w:eastAsia="Times New Roman" w:hAnsi="Times New Roman" w:cs="Times New Roman"/>
                <w:b/>
                <w:bCs/>
                <w:color w:val="000000"/>
                <w:sz w:val="20"/>
                <w:szCs w:val="20"/>
                <w:lang w:eastAsia="id-ID"/>
              </w:rPr>
            </w:pPr>
            <w:r w:rsidRPr="00F8637E">
              <w:rPr>
                <w:rFonts w:ascii="Times New Roman" w:eastAsia="Times New Roman" w:hAnsi="Times New Roman" w:cs="Times New Roman"/>
                <w:b/>
                <w:bCs/>
                <w:color w:val="000000"/>
                <w:sz w:val="20"/>
                <w:szCs w:val="20"/>
                <w:lang w:eastAsia="id-ID"/>
              </w:rPr>
              <w:t xml:space="preserve"> % </w:t>
            </w:r>
          </w:p>
        </w:tc>
        <w:tc>
          <w:tcPr>
            <w:tcW w:w="960" w:type="dxa"/>
            <w:tcBorders>
              <w:top w:val="nil"/>
              <w:left w:val="nil"/>
              <w:bottom w:val="single" w:sz="4" w:space="0" w:color="auto"/>
              <w:right w:val="single" w:sz="4" w:space="0" w:color="auto"/>
            </w:tcBorders>
            <w:shd w:val="clear" w:color="auto" w:fill="4BACC6" w:themeFill="accent5"/>
            <w:noWrap/>
            <w:vAlign w:val="bottom"/>
            <w:hideMark/>
          </w:tcPr>
          <w:p w:rsidR="00F8637E" w:rsidRPr="00F8637E" w:rsidRDefault="00F8637E" w:rsidP="00F8637E">
            <w:pPr>
              <w:spacing w:after="0" w:line="240" w:lineRule="auto"/>
              <w:jc w:val="center"/>
              <w:rPr>
                <w:rFonts w:ascii="Times New Roman" w:eastAsia="Times New Roman" w:hAnsi="Times New Roman" w:cs="Times New Roman"/>
                <w:b/>
                <w:bCs/>
                <w:color w:val="000000"/>
                <w:sz w:val="20"/>
                <w:szCs w:val="20"/>
                <w:lang w:eastAsia="id-ID"/>
              </w:rPr>
            </w:pPr>
            <w:r w:rsidRPr="00F8637E">
              <w:rPr>
                <w:rFonts w:ascii="Times New Roman" w:eastAsia="Times New Roman" w:hAnsi="Times New Roman" w:cs="Times New Roman"/>
                <w:b/>
                <w:bCs/>
                <w:color w:val="000000"/>
                <w:sz w:val="20"/>
                <w:szCs w:val="20"/>
                <w:lang w:eastAsia="id-ID"/>
              </w:rPr>
              <w:t xml:space="preserve"> % </w:t>
            </w:r>
          </w:p>
        </w:tc>
        <w:tc>
          <w:tcPr>
            <w:tcW w:w="960" w:type="dxa"/>
            <w:tcBorders>
              <w:top w:val="nil"/>
              <w:left w:val="nil"/>
              <w:bottom w:val="single" w:sz="4" w:space="0" w:color="auto"/>
              <w:right w:val="single" w:sz="4" w:space="0" w:color="auto"/>
            </w:tcBorders>
            <w:shd w:val="clear" w:color="auto" w:fill="4BACC6" w:themeFill="accent5"/>
            <w:noWrap/>
            <w:vAlign w:val="bottom"/>
            <w:hideMark/>
          </w:tcPr>
          <w:p w:rsidR="00F8637E" w:rsidRPr="00F8637E" w:rsidRDefault="00F8637E" w:rsidP="00F8637E">
            <w:pPr>
              <w:spacing w:after="0" w:line="240" w:lineRule="auto"/>
              <w:jc w:val="center"/>
              <w:rPr>
                <w:rFonts w:ascii="Times New Roman" w:eastAsia="Times New Roman" w:hAnsi="Times New Roman" w:cs="Times New Roman"/>
                <w:b/>
                <w:bCs/>
                <w:color w:val="000000"/>
                <w:sz w:val="20"/>
                <w:szCs w:val="20"/>
                <w:lang w:eastAsia="id-ID"/>
              </w:rPr>
            </w:pPr>
            <w:r w:rsidRPr="00F8637E">
              <w:rPr>
                <w:rFonts w:ascii="Times New Roman" w:eastAsia="Times New Roman" w:hAnsi="Times New Roman" w:cs="Times New Roman"/>
                <w:b/>
                <w:bCs/>
                <w:color w:val="000000"/>
                <w:sz w:val="20"/>
                <w:szCs w:val="20"/>
                <w:lang w:eastAsia="id-ID"/>
              </w:rPr>
              <w:t xml:space="preserve"> % </w:t>
            </w:r>
          </w:p>
        </w:tc>
      </w:tr>
      <w:tr w:rsidR="00F8637E" w:rsidRPr="00F8637E" w:rsidTr="00612BAF">
        <w:trPr>
          <w:trHeight w:val="252"/>
          <w:jc w:val="center"/>
        </w:trPr>
        <w:tc>
          <w:tcPr>
            <w:tcW w:w="93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8637E" w:rsidRPr="00F8637E" w:rsidRDefault="00F8637E" w:rsidP="00F8637E">
            <w:pPr>
              <w:spacing w:after="0" w:line="240" w:lineRule="auto"/>
              <w:jc w:val="center"/>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2015</w:t>
            </w:r>
          </w:p>
        </w:tc>
        <w:tc>
          <w:tcPr>
            <w:tcW w:w="1300" w:type="dxa"/>
            <w:tcBorders>
              <w:top w:val="nil"/>
              <w:left w:val="nil"/>
              <w:bottom w:val="single" w:sz="4" w:space="0" w:color="auto"/>
              <w:right w:val="single" w:sz="4" w:space="0" w:color="auto"/>
            </w:tcBorders>
            <w:shd w:val="clear" w:color="auto" w:fill="auto"/>
            <w:noWrap/>
            <w:vAlign w:val="bottom"/>
            <w:hideMark/>
          </w:tcPr>
          <w:p w:rsidR="00612BAF" w:rsidRPr="00F8637E" w:rsidRDefault="00F8637E" w:rsidP="00612BAF">
            <w:pPr>
              <w:spacing w:after="0" w:line="240" w:lineRule="auto"/>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Januari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5,96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162,60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1,15 </w:t>
            </w:r>
          </w:p>
        </w:tc>
      </w:tr>
      <w:tr w:rsidR="00F8637E" w:rsidRPr="00F8637E" w:rsidTr="00612BAF">
        <w:trPr>
          <w:trHeight w:val="113"/>
          <w:jc w:val="center"/>
        </w:trPr>
        <w:tc>
          <w:tcPr>
            <w:tcW w:w="939" w:type="dxa"/>
            <w:vMerge/>
            <w:tcBorders>
              <w:top w:val="nil"/>
              <w:left w:val="single" w:sz="4" w:space="0" w:color="auto"/>
              <w:bottom w:val="single" w:sz="4" w:space="0" w:color="auto"/>
              <w:right w:val="single" w:sz="4" w:space="0" w:color="auto"/>
            </w:tcBorders>
            <w:vAlign w:val="center"/>
            <w:hideMark/>
          </w:tcPr>
          <w:p w:rsidR="00F8637E" w:rsidRPr="00F8637E" w:rsidRDefault="00F8637E" w:rsidP="00F8637E">
            <w:pPr>
              <w:spacing w:after="0" w:line="240" w:lineRule="auto"/>
              <w:rPr>
                <w:rFonts w:ascii="Times New Roman" w:eastAsia="Times New Roman" w:hAnsi="Times New Roman" w:cs="Times New Roman"/>
                <w:color w:val="000000"/>
                <w:sz w:val="20"/>
                <w:szCs w:val="20"/>
                <w:lang w:eastAsia="id-ID"/>
              </w:rPr>
            </w:pPr>
          </w:p>
        </w:tc>
        <w:tc>
          <w:tcPr>
            <w:tcW w:w="1300" w:type="dxa"/>
            <w:tcBorders>
              <w:top w:val="nil"/>
              <w:left w:val="nil"/>
              <w:bottom w:val="single" w:sz="4" w:space="0" w:color="auto"/>
              <w:right w:val="single" w:sz="4" w:space="0" w:color="auto"/>
            </w:tcBorders>
            <w:shd w:val="clear" w:color="auto" w:fill="auto"/>
            <w:noWrap/>
            <w:vAlign w:val="bottom"/>
            <w:hideMark/>
          </w:tcPr>
          <w:p w:rsidR="00F8637E" w:rsidRPr="00F8637E" w:rsidRDefault="00F8637E" w:rsidP="00612BAF">
            <w:pPr>
              <w:spacing w:after="0" w:line="240" w:lineRule="auto"/>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Februari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6,10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100,00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1,17 </w:t>
            </w:r>
          </w:p>
        </w:tc>
      </w:tr>
      <w:tr w:rsidR="00F8637E" w:rsidRPr="00F8637E" w:rsidTr="00612BAF">
        <w:trPr>
          <w:trHeight w:val="113"/>
          <w:jc w:val="center"/>
        </w:trPr>
        <w:tc>
          <w:tcPr>
            <w:tcW w:w="939" w:type="dxa"/>
            <w:vMerge/>
            <w:tcBorders>
              <w:top w:val="nil"/>
              <w:left w:val="single" w:sz="4" w:space="0" w:color="auto"/>
              <w:bottom w:val="single" w:sz="4" w:space="0" w:color="auto"/>
              <w:right w:val="single" w:sz="4" w:space="0" w:color="auto"/>
            </w:tcBorders>
            <w:vAlign w:val="center"/>
            <w:hideMark/>
          </w:tcPr>
          <w:p w:rsidR="00F8637E" w:rsidRPr="00F8637E" w:rsidRDefault="00F8637E" w:rsidP="00F8637E">
            <w:pPr>
              <w:spacing w:after="0" w:line="240" w:lineRule="auto"/>
              <w:rPr>
                <w:rFonts w:ascii="Times New Roman" w:eastAsia="Times New Roman" w:hAnsi="Times New Roman" w:cs="Times New Roman"/>
                <w:color w:val="000000"/>
                <w:sz w:val="20"/>
                <w:szCs w:val="20"/>
                <w:lang w:eastAsia="id-ID"/>
              </w:rPr>
            </w:pPr>
          </w:p>
        </w:tc>
        <w:tc>
          <w:tcPr>
            <w:tcW w:w="1300" w:type="dxa"/>
            <w:tcBorders>
              <w:top w:val="nil"/>
              <w:left w:val="nil"/>
              <w:bottom w:val="single" w:sz="4" w:space="0" w:color="auto"/>
              <w:right w:val="single" w:sz="4" w:space="0" w:color="auto"/>
            </w:tcBorders>
            <w:shd w:val="clear" w:color="auto" w:fill="auto"/>
            <w:noWrap/>
            <w:vAlign w:val="bottom"/>
            <w:hideMark/>
          </w:tcPr>
          <w:p w:rsidR="00F8637E" w:rsidRPr="00F8637E" w:rsidRDefault="00F8637E" w:rsidP="00612BAF">
            <w:pPr>
              <w:spacing w:after="0" w:line="240" w:lineRule="auto"/>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Maret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8,10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100,00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1,14 </w:t>
            </w:r>
          </w:p>
        </w:tc>
      </w:tr>
      <w:tr w:rsidR="00F8637E" w:rsidRPr="00F8637E" w:rsidTr="00612BAF">
        <w:trPr>
          <w:trHeight w:val="113"/>
          <w:jc w:val="center"/>
        </w:trPr>
        <w:tc>
          <w:tcPr>
            <w:tcW w:w="939" w:type="dxa"/>
            <w:vMerge/>
            <w:tcBorders>
              <w:top w:val="nil"/>
              <w:left w:val="single" w:sz="4" w:space="0" w:color="auto"/>
              <w:bottom w:val="single" w:sz="4" w:space="0" w:color="auto"/>
              <w:right w:val="single" w:sz="4" w:space="0" w:color="auto"/>
            </w:tcBorders>
            <w:vAlign w:val="center"/>
            <w:hideMark/>
          </w:tcPr>
          <w:p w:rsidR="00F8637E" w:rsidRPr="00F8637E" w:rsidRDefault="00F8637E" w:rsidP="00F8637E">
            <w:pPr>
              <w:spacing w:after="0" w:line="240" w:lineRule="auto"/>
              <w:rPr>
                <w:rFonts w:ascii="Times New Roman" w:eastAsia="Times New Roman" w:hAnsi="Times New Roman" w:cs="Times New Roman"/>
                <w:color w:val="000000"/>
                <w:sz w:val="20"/>
                <w:szCs w:val="20"/>
                <w:lang w:eastAsia="id-ID"/>
              </w:rPr>
            </w:pPr>
          </w:p>
        </w:tc>
        <w:tc>
          <w:tcPr>
            <w:tcW w:w="1300" w:type="dxa"/>
            <w:tcBorders>
              <w:top w:val="nil"/>
              <w:left w:val="nil"/>
              <w:bottom w:val="single" w:sz="4" w:space="0" w:color="auto"/>
              <w:right w:val="single" w:sz="4" w:space="0" w:color="auto"/>
            </w:tcBorders>
            <w:shd w:val="clear" w:color="auto" w:fill="auto"/>
            <w:noWrap/>
            <w:vAlign w:val="bottom"/>
            <w:hideMark/>
          </w:tcPr>
          <w:p w:rsidR="00F8637E" w:rsidRPr="00F8637E" w:rsidRDefault="00F8637E" w:rsidP="00612BAF">
            <w:pPr>
              <w:spacing w:after="0" w:line="240" w:lineRule="auto"/>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April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8,32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97,43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1,16 </w:t>
            </w:r>
          </w:p>
        </w:tc>
      </w:tr>
      <w:tr w:rsidR="00F8637E" w:rsidRPr="00F8637E" w:rsidTr="00612BAF">
        <w:trPr>
          <w:trHeight w:val="300"/>
          <w:jc w:val="center"/>
        </w:trPr>
        <w:tc>
          <w:tcPr>
            <w:tcW w:w="939" w:type="dxa"/>
            <w:vMerge/>
            <w:tcBorders>
              <w:top w:val="nil"/>
              <w:left w:val="single" w:sz="4" w:space="0" w:color="auto"/>
              <w:bottom w:val="single" w:sz="4" w:space="0" w:color="auto"/>
              <w:right w:val="single" w:sz="4" w:space="0" w:color="auto"/>
            </w:tcBorders>
            <w:vAlign w:val="center"/>
            <w:hideMark/>
          </w:tcPr>
          <w:p w:rsidR="00F8637E" w:rsidRPr="00F8637E" w:rsidRDefault="00F8637E" w:rsidP="00F8637E">
            <w:pPr>
              <w:spacing w:after="0" w:line="240" w:lineRule="auto"/>
              <w:rPr>
                <w:rFonts w:ascii="Times New Roman" w:eastAsia="Times New Roman" w:hAnsi="Times New Roman" w:cs="Times New Roman"/>
                <w:color w:val="000000"/>
                <w:sz w:val="20"/>
                <w:szCs w:val="20"/>
                <w:lang w:eastAsia="id-ID"/>
              </w:rPr>
            </w:pPr>
          </w:p>
        </w:tc>
        <w:tc>
          <w:tcPr>
            <w:tcW w:w="1300" w:type="dxa"/>
            <w:tcBorders>
              <w:top w:val="nil"/>
              <w:left w:val="nil"/>
              <w:bottom w:val="single" w:sz="4" w:space="0" w:color="auto"/>
              <w:right w:val="single" w:sz="4" w:space="0" w:color="auto"/>
            </w:tcBorders>
            <w:shd w:val="clear" w:color="auto" w:fill="auto"/>
            <w:noWrap/>
            <w:vAlign w:val="bottom"/>
            <w:hideMark/>
          </w:tcPr>
          <w:p w:rsidR="00F8637E" w:rsidRPr="00F8637E" w:rsidRDefault="00F8637E" w:rsidP="00612BAF">
            <w:pPr>
              <w:spacing w:after="0" w:line="240" w:lineRule="auto"/>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Mei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9,56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95,81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1,13 </w:t>
            </w:r>
          </w:p>
        </w:tc>
      </w:tr>
      <w:tr w:rsidR="00F8637E" w:rsidRPr="00F8637E" w:rsidTr="00612BAF">
        <w:trPr>
          <w:trHeight w:val="300"/>
          <w:jc w:val="center"/>
        </w:trPr>
        <w:tc>
          <w:tcPr>
            <w:tcW w:w="939" w:type="dxa"/>
            <w:vMerge/>
            <w:tcBorders>
              <w:top w:val="nil"/>
              <w:left w:val="single" w:sz="4" w:space="0" w:color="auto"/>
              <w:bottom w:val="single" w:sz="4" w:space="0" w:color="auto"/>
              <w:right w:val="single" w:sz="4" w:space="0" w:color="auto"/>
            </w:tcBorders>
            <w:vAlign w:val="center"/>
            <w:hideMark/>
          </w:tcPr>
          <w:p w:rsidR="00F8637E" w:rsidRPr="00F8637E" w:rsidRDefault="00F8637E" w:rsidP="00F8637E">
            <w:pPr>
              <w:spacing w:after="0" w:line="240" w:lineRule="auto"/>
              <w:rPr>
                <w:rFonts w:ascii="Times New Roman" w:eastAsia="Times New Roman" w:hAnsi="Times New Roman" w:cs="Times New Roman"/>
                <w:color w:val="000000"/>
                <w:sz w:val="20"/>
                <w:szCs w:val="20"/>
                <w:lang w:eastAsia="id-ID"/>
              </w:rPr>
            </w:pPr>
          </w:p>
        </w:tc>
        <w:tc>
          <w:tcPr>
            <w:tcW w:w="1300" w:type="dxa"/>
            <w:tcBorders>
              <w:top w:val="nil"/>
              <w:left w:val="nil"/>
              <w:bottom w:val="single" w:sz="4" w:space="0" w:color="auto"/>
              <w:right w:val="single" w:sz="4" w:space="0" w:color="auto"/>
            </w:tcBorders>
            <w:shd w:val="clear" w:color="auto" w:fill="auto"/>
            <w:noWrap/>
            <w:vAlign w:val="bottom"/>
            <w:hideMark/>
          </w:tcPr>
          <w:p w:rsidR="00F8637E" w:rsidRPr="00F8637E" w:rsidRDefault="00F8637E" w:rsidP="00612BAF">
            <w:pPr>
              <w:spacing w:after="0" w:line="240" w:lineRule="auto"/>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Juni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13,70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94,37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1,09 </w:t>
            </w:r>
          </w:p>
        </w:tc>
      </w:tr>
      <w:tr w:rsidR="00F8637E" w:rsidRPr="00F8637E" w:rsidTr="00612BAF">
        <w:trPr>
          <w:trHeight w:val="300"/>
          <w:jc w:val="center"/>
        </w:trPr>
        <w:tc>
          <w:tcPr>
            <w:tcW w:w="939" w:type="dxa"/>
            <w:vMerge/>
            <w:tcBorders>
              <w:top w:val="nil"/>
              <w:left w:val="single" w:sz="4" w:space="0" w:color="auto"/>
              <w:bottom w:val="single" w:sz="4" w:space="0" w:color="auto"/>
              <w:right w:val="single" w:sz="4" w:space="0" w:color="auto"/>
            </w:tcBorders>
            <w:vAlign w:val="center"/>
            <w:hideMark/>
          </w:tcPr>
          <w:p w:rsidR="00F8637E" w:rsidRPr="00F8637E" w:rsidRDefault="00F8637E" w:rsidP="00F8637E">
            <w:pPr>
              <w:spacing w:after="0" w:line="240" w:lineRule="auto"/>
              <w:rPr>
                <w:rFonts w:ascii="Times New Roman" w:eastAsia="Times New Roman" w:hAnsi="Times New Roman" w:cs="Times New Roman"/>
                <w:color w:val="000000"/>
                <w:sz w:val="20"/>
                <w:szCs w:val="20"/>
                <w:lang w:eastAsia="id-ID"/>
              </w:rPr>
            </w:pPr>
          </w:p>
        </w:tc>
        <w:tc>
          <w:tcPr>
            <w:tcW w:w="1300" w:type="dxa"/>
            <w:tcBorders>
              <w:top w:val="nil"/>
              <w:left w:val="nil"/>
              <w:bottom w:val="single" w:sz="4" w:space="0" w:color="auto"/>
              <w:right w:val="single" w:sz="4" w:space="0" w:color="auto"/>
            </w:tcBorders>
            <w:shd w:val="clear" w:color="auto" w:fill="auto"/>
            <w:noWrap/>
            <w:vAlign w:val="bottom"/>
            <w:hideMark/>
          </w:tcPr>
          <w:p w:rsidR="00F8637E" w:rsidRPr="00F8637E" w:rsidRDefault="00F8637E" w:rsidP="00612BAF">
            <w:pPr>
              <w:spacing w:after="0" w:line="240" w:lineRule="auto"/>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Juli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11,62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88,47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1,52 </w:t>
            </w:r>
          </w:p>
        </w:tc>
      </w:tr>
      <w:tr w:rsidR="00F8637E" w:rsidRPr="00F8637E" w:rsidTr="00612BAF">
        <w:trPr>
          <w:trHeight w:val="300"/>
          <w:jc w:val="center"/>
        </w:trPr>
        <w:tc>
          <w:tcPr>
            <w:tcW w:w="939" w:type="dxa"/>
            <w:vMerge/>
            <w:tcBorders>
              <w:top w:val="nil"/>
              <w:left w:val="single" w:sz="4" w:space="0" w:color="auto"/>
              <w:bottom w:val="single" w:sz="4" w:space="0" w:color="auto"/>
              <w:right w:val="single" w:sz="4" w:space="0" w:color="auto"/>
            </w:tcBorders>
            <w:vAlign w:val="center"/>
            <w:hideMark/>
          </w:tcPr>
          <w:p w:rsidR="00F8637E" w:rsidRPr="00F8637E" w:rsidRDefault="00F8637E" w:rsidP="00F8637E">
            <w:pPr>
              <w:spacing w:after="0" w:line="240" w:lineRule="auto"/>
              <w:rPr>
                <w:rFonts w:ascii="Times New Roman" w:eastAsia="Times New Roman" w:hAnsi="Times New Roman" w:cs="Times New Roman"/>
                <w:color w:val="000000"/>
                <w:sz w:val="20"/>
                <w:szCs w:val="20"/>
                <w:lang w:eastAsia="id-ID"/>
              </w:rPr>
            </w:pPr>
          </w:p>
        </w:tc>
        <w:tc>
          <w:tcPr>
            <w:tcW w:w="1300" w:type="dxa"/>
            <w:tcBorders>
              <w:top w:val="nil"/>
              <w:left w:val="nil"/>
              <w:bottom w:val="single" w:sz="4" w:space="0" w:color="auto"/>
              <w:right w:val="single" w:sz="4" w:space="0" w:color="auto"/>
            </w:tcBorders>
            <w:shd w:val="clear" w:color="auto" w:fill="auto"/>
            <w:noWrap/>
            <w:vAlign w:val="bottom"/>
            <w:hideMark/>
          </w:tcPr>
          <w:p w:rsidR="00F8637E" w:rsidRPr="00F8637E" w:rsidRDefault="00F8637E" w:rsidP="00612BAF">
            <w:pPr>
              <w:spacing w:after="0" w:line="240" w:lineRule="auto"/>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Agustus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9,81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93,55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1,21 </w:t>
            </w:r>
          </w:p>
        </w:tc>
      </w:tr>
      <w:tr w:rsidR="00F8637E" w:rsidRPr="00F8637E" w:rsidTr="00612BAF">
        <w:trPr>
          <w:trHeight w:val="300"/>
          <w:jc w:val="center"/>
        </w:trPr>
        <w:tc>
          <w:tcPr>
            <w:tcW w:w="939" w:type="dxa"/>
            <w:vMerge/>
            <w:tcBorders>
              <w:top w:val="nil"/>
              <w:left w:val="single" w:sz="4" w:space="0" w:color="auto"/>
              <w:bottom w:val="single" w:sz="4" w:space="0" w:color="auto"/>
              <w:right w:val="single" w:sz="4" w:space="0" w:color="auto"/>
            </w:tcBorders>
            <w:vAlign w:val="center"/>
            <w:hideMark/>
          </w:tcPr>
          <w:p w:rsidR="00F8637E" w:rsidRPr="00F8637E" w:rsidRDefault="00F8637E" w:rsidP="00F8637E">
            <w:pPr>
              <w:spacing w:after="0" w:line="240" w:lineRule="auto"/>
              <w:rPr>
                <w:rFonts w:ascii="Times New Roman" w:eastAsia="Times New Roman" w:hAnsi="Times New Roman" w:cs="Times New Roman"/>
                <w:color w:val="000000"/>
                <w:sz w:val="20"/>
                <w:szCs w:val="20"/>
                <w:lang w:eastAsia="id-ID"/>
              </w:rPr>
            </w:pPr>
          </w:p>
        </w:tc>
        <w:tc>
          <w:tcPr>
            <w:tcW w:w="1300" w:type="dxa"/>
            <w:tcBorders>
              <w:top w:val="nil"/>
              <w:left w:val="nil"/>
              <w:bottom w:val="single" w:sz="4" w:space="0" w:color="auto"/>
              <w:right w:val="single" w:sz="4" w:space="0" w:color="auto"/>
            </w:tcBorders>
            <w:shd w:val="clear" w:color="auto" w:fill="auto"/>
            <w:noWrap/>
            <w:vAlign w:val="bottom"/>
            <w:hideMark/>
          </w:tcPr>
          <w:p w:rsidR="00F8637E" w:rsidRPr="00F8637E" w:rsidRDefault="00F8637E" w:rsidP="00612BAF">
            <w:pPr>
              <w:spacing w:after="0" w:line="240" w:lineRule="auto"/>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September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10,35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88,13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1,33 </w:t>
            </w:r>
          </w:p>
        </w:tc>
      </w:tr>
      <w:tr w:rsidR="00F8637E" w:rsidRPr="00F8637E" w:rsidTr="00612BAF">
        <w:trPr>
          <w:trHeight w:val="300"/>
          <w:jc w:val="center"/>
        </w:trPr>
        <w:tc>
          <w:tcPr>
            <w:tcW w:w="939" w:type="dxa"/>
            <w:vMerge/>
            <w:tcBorders>
              <w:top w:val="nil"/>
              <w:left w:val="single" w:sz="4" w:space="0" w:color="auto"/>
              <w:bottom w:val="single" w:sz="4" w:space="0" w:color="auto"/>
              <w:right w:val="single" w:sz="4" w:space="0" w:color="auto"/>
            </w:tcBorders>
            <w:vAlign w:val="center"/>
            <w:hideMark/>
          </w:tcPr>
          <w:p w:rsidR="00F8637E" w:rsidRPr="00F8637E" w:rsidRDefault="00F8637E" w:rsidP="00F8637E">
            <w:pPr>
              <w:spacing w:after="0" w:line="240" w:lineRule="auto"/>
              <w:rPr>
                <w:rFonts w:ascii="Times New Roman" w:eastAsia="Times New Roman" w:hAnsi="Times New Roman" w:cs="Times New Roman"/>
                <w:color w:val="000000"/>
                <w:sz w:val="20"/>
                <w:szCs w:val="20"/>
                <w:lang w:eastAsia="id-ID"/>
              </w:rPr>
            </w:pPr>
          </w:p>
        </w:tc>
        <w:tc>
          <w:tcPr>
            <w:tcW w:w="1300" w:type="dxa"/>
            <w:tcBorders>
              <w:top w:val="nil"/>
              <w:left w:val="nil"/>
              <w:bottom w:val="single" w:sz="4" w:space="0" w:color="auto"/>
              <w:right w:val="single" w:sz="4" w:space="0" w:color="auto"/>
            </w:tcBorders>
            <w:shd w:val="clear" w:color="auto" w:fill="auto"/>
            <w:noWrap/>
            <w:vAlign w:val="bottom"/>
            <w:hideMark/>
          </w:tcPr>
          <w:p w:rsidR="00F8637E" w:rsidRPr="00F8637E" w:rsidRDefault="00F8637E" w:rsidP="00612BAF">
            <w:pPr>
              <w:spacing w:after="0" w:line="240" w:lineRule="auto"/>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Oktober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9,30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86,22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0,81 </w:t>
            </w:r>
          </w:p>
        </w:tc>
      </w:tr>
      <w:tr w:rsidR="00F8637E" w:rsidRPr="00F8637E" w:rsidTr="00612BAF">
        <w:trPr>
          <w:trHeight w:val="300"/>
          <w:jc w:val="center"/>
        </w:trPr>
        <w:tc>
          <w:tcPr>
            <w:tcW w:w="939" w:type="dxa"/>
            <w:vMerge/>
            <w:tcBorders>
              <w:top w:val="nil"/>
              <w:left w:val="single" w:sz="4" w:space="0" w:color="auto"/>
              <w:bottom w:val="single" w:sz="4" w:space="0" w:color="auto"/>
              <w:right w:val="single" w:sz="4" w:space="0" w:color="auto"/>
            </w:tcBorders>
            <w:vAlign w:val="center"/>
            <w:hideMark/>
          </w:tcPr>
          <w:p w:rsidR="00F8637E" w:rsidRPr="00F8637E" w:rsidRDefault="00F8637E" w:rsidP="00F8637E">
            <w:pPr>
              <w:spacing w:after="0" w:line="240" w:lineRule="auto"/>
              <w:rPr>
                <w:rFonts w:ascii="Times New Roman" w:eastAsia="Times New Roman" w:hAnsi="Times New Roman" w:cs="Times New Roman"/>
                <w:color w:val="000000"/>
                <w:sz w:val="20"/>
                <w:szCs w:val="20"/>
                <w:lang w:eastAsia="id-ID"/>
              </w:rPr>
            </w:pPr>
          </w:p>
        </w:tc>
        <w:tc>
          <w:tcPr>
            <w:tcW w:w="1300" w:type="dxa"/>
            <w:tcBorders>
              <w:top w:val="nil"/>
              <w:left w:val="nil"/>
              <w:bottom w:val="single" w:sz="4" w:space="0" w:color="auto"/>
              <w:right w:val="single" w:sz="4" w:space="0" w:color="auto"/>
            </w:tcBorders>
            <w:shd w:val="clear" w:color="auto" w:fill="auto"/>
            <w:noWrap/>
            <w:vAlign w:val="bottom"/>
            <w:hideMark/>
          </w:tcPr>
          <w:p w:rsidR="00F8637E" w:rsidRPr="00F8637E" w:rsidRDefault="00F8637E" w:rsidP="00F8637E">
            <w:pPr>
              <w:spacing w:after="0" w:line="240" w:lineRule="auto"/>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Nopember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7,93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88,35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2,03 </w:t>
            </w:r>
          </w:p>
        </w:tc>
      </w:tr>
      <w:tr w:rsidR="00F8637E" w:rsidRPr="00F8637E" w:rsidTr="00612BAF">
        <w:trPr>
          <w:trHeight w:val="300"/>
          <w:jc w:val="center"/>
        </w:trPr>
        <w:tc>
          <w:tcPr>
            <w:tcW w:w="939" w:type="dxa"/>
            <w:vMerge/>
            <w:tcBorders>
              <w:top w:val="nil"/>
              <w:left w:val="single" w:sz="4" w:space="0" w:color="auto"/>
              <w:bottom w:val="single" w:sz="4" w:space="0" w:color="auto"/>
              <w:right w:val="single" w:sz="4" w:space="0" w:color="auto"/>
            </w:tcBorders>
            <w:vAlign w:val="center"/>
            <w:hideMark/>
          </w:tcPr>
          <w:p w:rsidR="00F8637E" w:rsidRPr="00F8637E" w:rsidRDefault="00F8637E" w:rsidP="00F8637E">
            <w:pPr>
              <w:spacing w:after="0" w:line="240" w:lineRule="auto"/>
              <w:rPr>
                <w:rFonts w:ascii="Times New Roman" w:eastAsia="Times New Roman" w:hAnsi="Times New Roman" w:cs="Times New Roman"/>
                <w:color w:val="000000"/>
                <w:sz w:val="20"/>
                <w:szCs w:val="20"/>
                <w:lang w:eastAsia="id-ID"/>
              </w:rPr>
            </w:pPr>
          </w:p>
        </w:tc>
        <w:tc>
          <w:tcPr>
            <w:tcW w:w="1300" w:type="dxa"/>
            <w:tcBorders>
              <w:top w:val="nil"/>
              <w:left w:val="nil"/>
              <w:bottom w:val="single" w:sz="4" w:space="0" w:color="auto"/>
              <w:right w:val="single" w:sz="4" w:space="0" w:color="auto"/>
            </w:tcBorders>
            <w:shd w:val="clear" w:color="auto" w:fill="auto"/>
            <w:noWrap/>
            <w:vAlign w:val="bottom"/>
            <w:hideMark/>
          </w:tcPr>
          <w:p w:rsidR="00F8637E" w:rsidRPr="00F8637E" w:rsidRDefault="00F8637E" w:rsidP="00F8637E">
            <w:pPr>
              <w:spacing w:after="0" w:line="240" w:lineRule="auto"/>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Desember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4,87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100,00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1,98 </w:t>
            </w:r>
          </w:p>
        </w:tc>
      </w:tr>
      <w:tr w:rsidR="00612BAF" w:rsidRPr="00F8637E" w:rsidTr="00612BAF">
        <w:trPr>
          <w:trHeight w:val="58"/>
          <w:jc w:val="center"/>
        </w:trPr>
        <w:tc>
          <w:tcPr>
            <w:tcW w:w="5119" w:type="dxa"/>
            <w:gridSpan w:val="5"/>
            <w:tcBorders>
              <w:top w:val="nil"/>
              <w:left w:val="single" w:sz="4" w:space="0" w:color="auto"/>
              <w:bottom w:val="single" w:sz="4" w:space="0" w:color="auto"/>
              <w:right w:val="single" w:sz="4" w:space="0" w:color="auto"/>
            </w:tcBorders>
            <w:shd w:val="clear" w:color="auto" w:fill="4BACC6" w:themeFill="accent5"/>
            <w:noWrap/>
            <w:vAlign w:val="bottom"/>
            <w:hideMark/>
          </w:tcPr>
          <w:p w:rsidR="00612BAF" w:rsidRPr="00F8637E" w:rsidRDefault="00612BAF" w:rsidP="00612BAF">
            <w:pPr>
              <w:spacing w:after="0" w:line="240" w:lineRule="auto"/>
              <w:jc w:val="right"/>
              <w:rPr>
                <w:rFonts w:ascii="Times New Roman" w:eastAsia="Times New Roman" w:hAnsi="Times New Roman" w:cs="Times New Roman"/>
                <w:color w:val="000000"/>
                <w:sz w:val="20"/>
                <w:szCs w:val="20"/>
                <w:lang w:eastAsia="id-ID"/>
              </w:rPr>
            </w:pPr>
          </w:p>
        </w:tc>
      </w:tr>
      <w:tr w:rsidR="00F8637E" w:rsidRPr="00F8637E" w:rsidTr="00612BAF">
        <w:trPr>
          <w:trHeight w:val="286"/>
          <w:jc w:val="center"/>
        </w:trPr>
        <w:tc>
          <w:tcPr>
            <w:tcW w:w="93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8637E" w:rsidRPr="00F8637E" w:rsidRDefault="00F8637E" w:rsidP="00F8637E">
            <w:pPr>
              <w:spacing w:after="0" w:line="240" w:lineRule="auto"/>
              <w:jc w:val="center"/>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2016</w:t>
            </w:r>
          </w:p>
        </w:tc>
        <w:tc>
          <w:tcPr>
            <w:tcW w:w="1300" w:type="dxa"/>
            <w:tcBorders>
              <w:top w:val="nil"/>
              <w:left w:val="nil"/>
              <w:bottom w:val="single" w:sz="4" w:space="0" w:color="auto"/>
              <w:right w:val="single" w:sz="4" w:space="0" w:color="auto"/>
            </w:tcBorders>
            <w:shd w:val="clear" w:color="auto" w:fill="auto"/>
            <w:noWrap/>
            <w:vAlign w:val="bottom"/>
            <w:hideMark/>
          </w:tcPr>
          <w:p w:rsidR="00F8637E" w:rsidRPr="00F8637E" w:rsidRDefault="00F8637E" w:rsidP="00F8637E">
            <w:pPr>
              <w:spacing w:after="0" w:line="240" w:lineRule="auto"/>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Januari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4,17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97,86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1,99 </w:t>
            </w:r>
          </w:p>
        </w:tc>
      </w:tr>
      <w:tr w:rsidR="00F8637E" w:rsidRPr="00F8637E" w:rsidTr="00612BAF">
        <w:trPr>
          <w:trHeight w:val="300"/>
          <w:jc w:val="center"/>
        </w:trPr>
        <w:tc>
          <w:tcPr>
            <w:tcW w:w="939" w:type="dxa"/>
            <w:vMerge/>
            <w:tcBorders>
              <w:top w:val="nil"/>
              <w:left w:val="single" w:sz="4" w:space="0" w:color="auto"/>
              <w:bottom w:val="single" w:sz="4" w:space="0" w:color="auto"/>
              <w:right w:val="single" w:sz="4" w:space="0" w:color="auto"/>
            </w:tcBorders>
            <w:vAlign w:val="center"/>
            <w:hideMark/>
          </w:tcPr>
          <w:p w:rsidR="00F8637E" w:rsidRPr="00F8637E" w:rsidRDefault="00F8637E" w:rsidP="00F8637E">
            <w:pPr>
              <w:spacing w:after="0" w:line="240" w:lineRule="auto"/>
              <w:rPr>
                <w:rFonts w:ascii="Times New Roman" w:eastAsia="Times New Roman" w:hAnsi="Times New Roman" w:cs="Times New Roman"/>
                <w:color w:val="000000"/>
                <w:sz w:val="20"/>
                <w:szCs w:val="20"/>
                <w:lang w:eastAsia="id-ID"/>
              </w:rPr>
            </w:pPr>
          </w:p>
        </w:tc>
        <w:tc>
          <w:tcPr>
            <w:tcW w:w="1300" w:type="dxa"/>
            <w:tcBorders>
              <w:top w:val="nil"/>
              <w:left w:val="nil"/>
              <w:bottom w:val="single" w:sz="4" w:space="0" w:color="auto"/>
              <w:right w:val="single" w:sz="4" w:space="0" w:color="auto"/>
            </w:tcBorders>
            <w:shd w:val="clear" w:color="auto" w:fill="auto"/>
            <w:noWrap/>
            <w:vAlign w:val="bottom"/>
            <w:hideMark/>
          </w:tcPr>
          <w:p w:rsidR="00F8637E" w:rsidRPr="00F8637E" w:rsidRDefault="00F8637E" w:rsidP="00F8637E">
            <w:pPr>
              <w:spacing w:after="0" w:line="240" w:lineRule="auto"/>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Februari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5,87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97,47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1,98 </w:t>
            </w:r>
          </w:p>
        </w:tc>
      </w:tr>
      <w:tr w:rsidR="00F8637E" w:rsidRPr="00F8637E" w:rsidTr="00612BAF">
        <w:trPr>
          <w:trHeight w:val="300"/>
          <w:jc w:val="center"/>
        </w:trPr>
        <w:tc>
          <w:tcPr>
            <w:tcW w:w="939" w:type="dxa"/>
            <w:vMerge/>
            <w:tcBorders>
              <w:top w:val="nil"/>
              <w:left w:val="single" w:sz="4" w:space="0" w:color="auto"/>
              <w:bottom w:val="single" w:sz="4" w:space="0" w:color="auto"/>
              <w:right w:val="single" w:sz="4" w:space="0" w:color="auto"/>
            </w:tcBorders>
            <w:vAlign w:val="center"/>
            <w:hideMark/>
          </w:tcPr>
          <w:p w:rsidR="00F8637E" w:rsidRPr="00F8637E" w:rsidRDefault="00F8637E" w:rsidP="00F8637E">
            <w:pPr>
              <w:spacing w:after="0" w:line="240" w:lineRule="auto"/>
              <w:rPr>
                <w:rFonts w:ascii="Times New Roman" w:eastAsia="Times New Roman" w:hAnsi="Times New Roman" w:cs="Times New Roman"/>
                <w:color w:val="000000"/>
                <w:sz w:val="20"/>
                <w:szCs w:val="20"/>
                <w:lang w:eastAsia="id-ID"/>
              </w:rPr>
            </w:pPr>
          </w:p>
        </w:tc>
        <w:tc>
          <w:tcPr>
            <w:tcW w:w="1300" w:type="dxa"/>
            <w:tcBorders>
              <w:top w:val="nil"/>
              <w:left w:val="nil"/>
              <w:bottom w:val="single" w:sz="4" w:space="0" w:color="auto"/>
              <w:right w:val="single" w:sz="4" w:space="0" w:color="auto"/>
            </w:tcBorders>
            <w:shd w:val="clear" w:color="auto" w:fill="auto"/>
            <w:noWrap/>
            <w:vAlign w:val="bottom"/>
            <w:hideMark/>
          </w:tcPr>
          <w:p w:rsidR="00F8637E" w:rsidRPr="00F8637E" w:rsidRDefault="00F8637E" w:rsidP="00F8637E">
            <w:pPr>
              <w:spacing w:after="0" w:line="240" w:lineRule="auto"/>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Maret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4,77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129,44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1,99 </w:t>
            </w:r>
          </w:p>
        </w:tc>
      </w:tr>
      <w:tr w:rsidR="00F8637E" w:rsidRPr="00F8637E" w:rsidTr="00612BAF">
        <w:trPr>
          <w:trHeight w:val="300"/>
          <w:jc w:val="center"/>
        </w:trPr>
        <w:tc>
          <w:tcPr>
            <w:tcW w:w="939" w:type="dxa"/>
            <w:vMerge/>
            <w:tcBorders>
              <w:top w:val="nil"/>
              <w:left w:val="single" w:sz="4" w:space="0" w:color="auto"/>
              <w:bottom w:val="single" w:sz="4" w:space="0" w:color="auto"/>
              <w:right w:val="single" w:sz="4" w:space="0" w:color="auto"/>
            </w:tcBorders>
            <w:vAlign w:val="center"/>
            <w:hideMark/>
          </w:tcPr>
          <w:p w:rsidR="00F8637E" w:rsidRPr="00F8637E" w:rsidRDefault="00F8637E" w:rsidP="00F8637E">
            <w:pPr>
              <w:spacing w:after="0" w:line="240" w:lineRule="auto"/>
              <w:rPr>
                <w:rFonts w:ascii="Times New Roman" w:eastAsia="Times New Roman" w:hAnsi="Times New Roman" w:cs="Times New Roman"/>
                <w:color w:val="000000"/>
                <w:sz w:val="20"/>
                <w:szCs w:val="20"/>
                <w:lang w:eastAsia="id-ID"/>
              </w:rPr>
            </w:pPr>
          </w:p>
        </w:tc>
        <w:tc>
          <w:tcPr>
            <w:tcW w:w="1300" w:type="dxa"/>
            <w:tcBorders>
              <w:top w:val="nil"/>
              <w:left w:val="nil"/>
              <w:bottom w:val="single" w:sz="4" w:space="0" w:color="auto"/>
              <w:right w:val="single" w:sz="4" w:space="0" w:color="auto"/>
            </w:tcBorders>
            <w:shd w:val="clear" w:color="auto" w:fill="auto"/>
            <w:noWrap/>
            <w:vAlign w:val="bottom"/>
            <w:hideMark/>
          </w:tcPr>
          <w:p w:rsidR="00F8637E" w:rsidRPr="00F8637E" w:rsidRDefault="00F8637E" w:rsidP="00F8637E">
            <w:pPr>
              <w:spacing w:after="0" w:line="240" w:lineRule="auto"/>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April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6,96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83,96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2,01 </w:t>
            </w:r>
          </w:p>
        </w:tc>
      </w:tr>
      <w:tr w:rsidR="00F8637E" w:rsidRPr="00F8637E" w:rsidTr="00612BAF">
        <w:trPr>
          <w:trHeight w:val="300"/>
          <w:jc w:val="center"/>
        </w:trPr>
        <w:tc>
          <w:tcPr>
            <w:tcW w:w="939" w:type="dxa"/>
            <w:vMerge/>
            <w:tcBorders>
              <w:top w:val="nil"/>
              <w:left w:val="single" w:sz="4" w:space="0" w:color="auto"/>
              <w:bottom w:val="single" w:sz="4" w:space="0" w:color="auto"/>
              <w:right w:val="single" w:sz="4" w:space="0" w:color="auto"/>
            </w:tcBorders>
            <w:vAlign w:val="center"/>
            <w:hideMark/>
          </w:tcPr>
          <w:p w:rsidR="00F8637E" w:rsidRPr="00F8637E" w:rsidRDefault="00F8637E" w:rsidP="00F8637E">
            <w:pPr>
              <w:spacing w:after="0" w:line="240" w:lineRule="auto"/>
              <w:rPr>
                <w:rFonts w:ascii="Times New Roman" w:eastAsia="Times New Roman" w:hAnsi="Times New Roman" w:cs="Times New Roman"/>
                <w:color w:val="000000"/>
                <w:sz w:val="20"/>
                <w:szCs w:val="20"/>
                <w:lang w:eastAsia="id-ID"/>
              </w:rPr>
            </w:pPr>
          </w:p>
        </w:tc>
        <w:tc>
          <w:tcPr>
            <w:tcW w:w="1300" w:type="dxa"/>
            <w:tcBorders>
              <w:top w:val="nil"/>
              <w:left w:val="nil"/>
              <w:bottom w:val="single" w:sz="4" w:space="0" w:color="auto"/>
              <w:right w:val="single" w:sz="4" w:space="0" w:color="auto"/>
            </w:tcBorders>
            <w:shd w:val="clear" w:color="auto" w:fill="auto"/>
            <w:noWrap/>
            <w:vAlign w:val="bottom"/>
            <w:hideMark/>
          </w:tcPr>
          <w:p w:rsidR="00F8637E" w:rsidRPr="00F8637E" w:rsidRDefault="00F8637E" w:rsidP="00F8637E">
            <w:pPr>
              <w:spacing w:after="0" w:line="240" w:lineRule="auto"/>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Mei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4,72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93,96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2,02 </w:t>
            </w:r>
          </w:p>
        </w:tc>
      </w:tr>
      <w:tr w:rsidR="00F8637E" w:rsidRPr="00F8637E" w:rsidTr="00612BAF">
        <w:trPr>
          <w:trHeight w:val="300"/>
          <w:jc w:val="center"/>
        </w:trPr>
        <w:tc>
          <w:tcPr>
            <w:tcW w:w="939" w:type="dxa"/>
            <w:vMerge/>
            <w:tcBorders>
              <w:top w:val="nil"/>
              <w:left w:val="single" w:sz="4" w:space="0" w:color="auto"/>
              <w:bottom w:val="single" w:sz="4" w:space="0" w:color="auto"/>
              <w:right w:val="single" w:sz="4" w:space="0" w:color="auto"/>
            </w:tcBorders>
            <w:vAlign w:val="center"/>
            <w:hideMark/>
          </w:tcPr>
          <w:p w:rsidR="00F8637E" w:rsidRPr="00F8637E" w:rsidRDefault="00F8637E" w:rsidP="00F8637E">
            <w:pPr>
              <w:spacing w:after="0" w:line="240" w:lineRule="auto"/>
              <w:rPr>
                <w:rFonts w:ascii="Times New Roman" w:eastAsia="Times New Roman" w:hAnsi="Times New Roman" w:cs="Times New Roman"/>
                <w:color w:val="000000"/>
                <w:sz w:val="20"/>
                <w:szCs w:val="20"/>
                <w:lang w:eastAsia="id-ID"/>
              </w:rPr>
            </w:pPr>
          </w:p>
        </w:tc>
        <w:tc>
          <w:tcPr>
            <w:tcW w:w="1300" w:type="dxa"/>
            <w:tcBorders>
              <w:top w:val="nil"/>
              <w:left w:val="nil"/>
              <w:bottom w:val="single" w:sz="4" w:space="0" w:color="auto"/>
              <w:right w:val="single" w:sz="4" w:space="0" w:color="auto"/>
            </w:tcBorders>
            <w:shd w:val="clear" w:color="auto" w:fill="auto"/>
            <w:noWrap/>
            <w:vAlign w:val="bottom"/>
            <w:hideMark/>
          </w:tcPr>
          <w:p w:rsidR="00F8637E" w:rsidRPr="00F8637E" w:rsidRDefault="00F8637E" w:rsidP="00F8637E">
            <w:pPr>
              <w:spacing w:after="0" w:line="240" w:lineRule="auto"/>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Juni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8,17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100,00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2,05 </w:t>
            </w:r>
          </w:p>
        </w:tc>
      </w:tr>
      <w:tr w:rsidR="00F8637E" w:rsidRPr="00F8637E" w:rsidTr="00612BAF">
        <w:trPr>
          <w:trHeight w:val="300"/>
          <w:jc w:val="center"/>
        </w:trPr>
        <w:tc>
          <w:tcPr>
            <w:tcW w:w="939" w:type="dxa"/>
            <w:vMerge/>
            <w:tcBorders>
              <w:top w:val="nil"/>
              <w:left w:val="single" w:sz="4" w:space="0" w:color="auto"/>
              <w:bottom w:val="single" w:sz="4" w:space="0" w:color="auto"/>
              <w:right w:val="single" w:sz="4" w:space="0" w:color="auto"/>
            </w:tcBorders>
            <w:vAlign w:val="center"/>
            <w:hideMark/>
          </w:tcPr>
          <w:p w:rsidR="00F8637E" w:rsidRPr="00F8637E" w:rsidRDefault="00F8637E" w:rsidP="00F8637E">
            <w:pPr>
              <w:spacing w:after="0" w:line="240" w:lineRule="auto"/>
              <w:rPr>
                <w:rFonts w:ascii="Times New Roman" w:eastAsia="Times New Roman" w:hAnsi="Times New Roman" w:cs="Times New Roman"/>
                <w:color w:val="000000"/>
                <w:sz w:val="20"/>
                <w:szCs w:val="20"/>
                <w:lang w:eastAsia="id-ID"/>
              </w:rPr>
            </w:pPr>
          </w:p>
        </w:tc>
        <w:tc>
          <w:tcPr>
            <w:tcW w:w="1300" w:type="dxa"/>
            <w:tcBorders>
              <w:top w:val="nil"/>
              <w:left w:val="nil"/>
              <w:bottom w:val="single" w:sz="4" w:space="0" w:color="auto"/>
              <w:right w:val="single" w:sz="4" w:space="0" w:color="auto"/>
            </w:tcBorders>
            <w:shd w:val="clear" w:color="auto" w:fill="auto"/>
            <w:noWrap/>
            <w:vAlign w:val="bottom"/>
            <w:hideMark/>
          </w:tcPr>
          <w:p w:rsidR="00F8637E" w:rsidRPr="00F8637E" w:rsidRDefault="00F8637E" w:rsidP="00F8637E">
            <w:pPr>
              <w:spacing w:after="0" w:line="240" w:lineRule="auto"/>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Juli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7,06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96,00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0,78 </w:t>
            </w:r>
          </w:p>
        </w:tc>
      </w:tr>
      <w:tr w:rsidR="00F8637E" w:rsidRPr="00F8637E" w:rsidTr="00612BAF">
        <w:trPr>
          <w:trHeight w:val="300"/>
          <w:jc w:val="center"/>
        </w:trPr>
        <w:tc>
          <w:tcPr>
            <w:tcW w:w="939" w:type="dxa"/>
            <w:vMerge/>
            <w:tcBorders>
              <w:top w:val="nil"/>
              <w:left w:val="single" w:sz="4" w:space="0" w:color="auto"/>
              <w:bottom w:val="single" w:sz="4" w:space="0" w:color="auto"/>
              <w:right w:val="single" w:sz="4" w:space="0" w:color="auto"/>
            </w:tcBorders>
            <w:vAlign w:val="center"/>
            <w:hideMark/>
          </w:tcPr>
          <w:p w:rsidR="00F8637E" w:rsidRPr="00F8637E" w:rsidRDefault="00F8637E" w:rsidP="00F8637E">
            <w:pPr>
              <w:spacing w:after="0" w:line="240" w:lineRule="auto"/>
              <w:rPr>
                <w:rFonts w:ascii="Times New Roman" w:eastAsia="Times New Roman" w:hAnsi="Times New Roman" w:cs="Times New Roman"/>
                <w:color w:val="000000"/>
                <w:sz w:val="20"/>
                <w:szCs w:val="20"/>
                <w:lang w:eastAsia="id-ID"/>
              </w:rPr>
            </w:pPr>
          </w:p>
        </w:tc>
        <w:tc>
          <w:tcPr>
            <w:tcW w:w="1300" w:type="dxa"/>
            <w:tcBorders>
              <w:top w:val="nil"/>
              <w:left w:val="nil"/>
              <w:bottom w:val="single" w:sz="4" w:space="0" w:color="auto"/>
              <w:right w:val="single" w:sz="4" w:space="0" w:color="auto"/>
            </w:tcBorders>
            <w:shd w:val="clear" w:color="auto" w:fill="auto"/>
            <w:noWrap/>
            <w:vAlign w:val="bottom"/>
            <w:hideMark/>
          </w:tcPr>
          <w:p w:rsidR="00F8637E" w:rsidRPr="00F8637E" w:rsidRDefault="00F8637E" w:rsidP="00F8637E">
            <w:pPr>
              <w:spacing w:after="0" w:line="240" w:lineRule="auto"/>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Agustus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7,06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42,47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1,19 </w:t>
            </w:r>
          </w:p>
        </w:tc>
      </w:tr>
      <w:tr w:rsidR="00F8637E" w:rsidRPr="00F8637E" w:rsidTr="00612BAF">
        <w:trPr>
          <w:trHeight w:val="300"/>
          <w:jc w:val="center"/>
        </w:trPr>
        <w:tc>
          <w:tcPr>
            <w:tcW w:w="939" w:type="dxa"/>
            <w:vMerge/>
            <w:tcBorders>
              <w:top w:val="nil"/>
              <w:left w:val="single" w:sz="4" w:space="0" w:color="auto"/>
              <w:bottom w:val="single" w:sz="4" w:space="0" w:color="auto"/>
              <w:right w:val="single" w:sz="4" w:space="0" w:color="auto"/>
            </w:tcBorders>
            <w:vAlign w:val="center"/>
            <w:hideMark/>
          </w:tcPr>
          <w:p w:rsidR="00F8637E" w:rsidRPr="00F8637E" w:rsidRDefault="00F8637E" w:rsidP="00F8637E">
            <w:pPr>
              <w:spacing w:after="0" w:line="240" w:lineRule="auto"/>
              <w:rPr>
                <w:rFonts w:ascii="Times New Roman" w:eastAsia="Times New Roman" w:hAnsi="Times New Roman" w:cs="Times New Roman"/>
                <w:color w:val="000000"/>
                <w:sz w:val="20"/>
                <w:szCs w:val="20"/>
                <w:lang w:eastAsia="id-ID"/>
              </w:rPr>
            </w:pPr>
          </w:p>
        </w:tc>
        <w:tc>
          <w:tcPr>
            <w:tcW w:w="1300" w:type="dxa"/>
            <w:tcBorders>
              <w:top w:val="nil"/>
              <w:left w:val="nil"/>
              <w:bottom w:val="single" w:sz="4" w:space="0" w:color="auto"/>
              <w:right w:val="single" w:sz="4" w:space="0" w:color="auto"/>
            </w:tcBorders>
            <w:shd w:val="clear" w:color="auto" w:fill="auto"/>
            <w:noWrap/>
            <w:vAlign w:val="bottom"/>
            <w:hideMark/>
          </w:tcPr>
          <w:p w:rsidR="00F8637E" w:rsidRPr="00F8637E" w:rsidRDefault="00F8637E" w:rsidP="00F8637E">
            <w:pPr>
              <w:spacing w:after="0" w:line="240" w:lineRule="auto"/>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September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9,87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74,00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1,27 </w:t>
            </w:r>
          </w:p>
        </w:tc>
      </w:tr>
      <w:tr w:rsidR="00F8637E" w:rsidRPr="00F8637E" w:rsidTr="00612BAF">
        <w:trPr>
          <w:trHeight w:val="300"/>
          <w:jc w:val="center"/>
        </w:trPr>
        <w:tc>
          <w:tcPr>
            <w:tcW w:w="939" w:type="dxa"/>
            <w:vMerge/>
            <w:tcBorders>
              <w:top w:val="nil"/>
              <w:left w:val="single" w:sz="4" w:space="0" w:color="auto"/>
              <w:bottom w:val="single" w:sz="4" w:space="0" w:color="auto"/>
              <w:right w:val="single" w:sz="4" w:space="0" w:color="auto"/>
            </w:tcBorders>
            <w:vAlign w:val="center"/>
            <w:hideMark/>
          </w:tcPr>
          <w:p w:rsidR="00F8637E" w:rsidRPr="00F8637E" w:rsidRDefault="00F8637E" w:rsidP="00F8637E">
            <w:pPr>
              <w:spacing w:after="0" w:line="240" w:lineRule="auto"/>
              <w:rPr>
                <w:rFonts w:ascii="Times New Roman" w:eastAsia="Times New Roman" w:hAnsi="Times New Roman" w:cs="Times New Roman"/>
                <w:color w:val="000000"/>
                <w:sz w:val="20"/>
                <w:szCs w:val="20"/>
                <w:lang w:eastAsia="id-ID"/>
              </w:rPr>
            </w:pPr>
          </w:p>
        </w:tc>
        <w:tc>
          <w:tcPr>
            <w:tcW w:w="1300" w:type="dxa"/>
            <w:tcBorders>
              <w:top w:val="nil"/>
              <w:left w:val="nil"/>
              <w:bottom w:val="single" w:sz="4" w:space="0" w:color="auto"/>
              <w:right w:val="single" w:sz="4" w:space="0" w:color="auto"/>
            </w:tcBorders>
            <w:shd w:val="clear" w:color="auto" w:fill="auto"/>
            <w:noWrap/>
            <w:vAlign w:val="bottom"/>
            <w:hideMark/>
          </w:tcPr>
          <w:p w:rsidR="00F8637E" w:rsidRPr="00F8637E" w:rsidRDefault="00F8637E" w:rsidP="00F8637E">
            <w:pPr>
              <w:spacing w:after="0" w:line="240" w:lineRule="auto"/>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Oktober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6,36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98,90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2,07 </w:t>
            </w:r>
          </w:p>
        </w:tc>
      </w:tr>
      <w:tr w:rsidR="00F8637E" w:rsidRPr="00F8637E" w:rsidTr="00612BAF">
        <w:trPr>
          <w:trHeight w:val="300"/>
          <w:jc w:val="center"/>
        </w:trPr>
        <w:tc>
          <w:tcPr>
            <w:tcW w:w="939" w:type="dxa"/>
            <w:vMerge/>
            <w:tcBorders>
              <w:top w:val="nil"/>
              <w:left w:val="single" w:sz="4" w:space="0" w:color="auto"/>
              <w:bottom w:val="single" w:sz="4" w:space="0" w:color="auto"/>
              <w:right w:val="single" w:sz="4" w:space="0" w:color="auto"/>
            </w:tcBorders>
            <w:vAlign w:val="center"/>
            <w:hideMark/>
          </w:tcPr>
          <w:p w:rsidR="00F8637E" w:rsidRPr="00F8637E" w:rsidRDefault="00F8637E" w:rsidP="00F8637E">
            <w:pPr>
              <w:spacing w:after="0" w:line="240" w:lineRule="auto"/>
              <w:rPr>
                <w:rFonts w:ascii="Times New Roman" w:eastAsia="Times New Roman" w:hAnsi="Times New Roman" w:cs="Times New Roman"/>
                <w:color w:val="000000"/>
                <w:sz w:val="20"/>
                <w:szCs w:val="20"/>
                <w:lang w:eastAsia="id-ID"/>
              </w:rPr>
            </w:pPr>
          </w:p>
        </w:tc>
        <w:tc>
          <w:tcPr>
            <w:tcW w:w="1300" w:type="dxa"/>
            <w:tcBorders>
              <w:top w:val="nil"/>
              <w:left w:val="nil"/>
              <w:bottom w:val="single" w:sz="4" w:space="0" w:color="auto"/>
              <w:right w:val="single" w:sz="4" w:space="0" w:color="auto"/>
            </w:tcBorders>
            <w:shd w:val="clear" w:color="auto" w:fill="auto"/>
            <w:noWrap/>
            <w:vAlign w:val="bottom"/>
            <w:hideMark/>
          </w:tcPr>
          <w:p w:rsidR="00F8637E" w:rsidRPr="00F8637E" w:rsidRDefault="00F8637E" w:rsidP="00F8637E">
            <w:pPr>
              <w:spacing w:after="0" w:line="240" w:lineRule="auto"/>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Nopember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5,90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97,67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1,58 </w:t>
            </w:r>
          </w:p>
        </w:tc>
      </w:tr>
      <w:tr w:rsidR="00F8637E" w:rsidRPr="00F8637E" w:rsidTr="00612BAF">
        <w:trPr>
          <w:trHeight w:val="300"/>
          <w:jc w:val="center"/>
        </w:trPr>
        <w:tc>
          <w:tcPr>
            <w:tcW w:w="939" w:type="dxa"/>
            <w:vMerge/>
            <w:tcBorders>
              <w:top w:val="nil"/>
              <w:left w:val="single" w:sz="4" w:space="0" w:color="auto"/>
              <w:bottom w:val="single" w:sz="4" w:space="0" w:color="auto"/>
              <w:right w:val="single" w:sz="4" w:space="0" w:color="auto"/>
            </w:tcBorders>
            <w:vAlign w:val="center"/>
            <w:hideMark/>
          </w:tcPr>
          <w:p w:rsidR="00F8637E" w:rsidRPr="00F8637E" w:rsidRDefault="00F8637E" w:rsidP="00F8637E">
            <w:pPr>
              <w:spacing w:after="0" w:line="240" w:lineRule="auto"/>
              <w:rPr>
                <w:rFonts w:ascii="Times New Roman" w:eastAsia="Times New Roman" w:hAnsi="Times New Roman" w:cs="Times New Roman"/>
                <w:color w:val="000000"/>
                <w:sz w:val="20"/>
                <w:szCs w:val="20"/>
                <w:lang w:eastAsia="id-ID"/>
              </w:rPr>
            </w:pPr>
          </w:p>
        </w:tc>
        <w:tc>
          <w:tcPr>
            <w:tcW w:w="1300" w:type="dxa"/>
            <w:tcBorders>
              <w:top w:val="nil"/>
              <w:left w:val="nil"/>
              <w:bottom w:val="single" w:sz="4" w:space="0" w:color="auto"/>
              <w:right w:val="single" w:sz="4" w:space="0" w:color="auto"/>
            </w:tcBorders>
            <w:shd w:val="clear" w:color="auto" w:fill="auto"/>
            <w:noWrap/>
            <w:vAlign w:val="bottom"/>
            <w:hideMark/>
          </w:tcPr>
          <w:p w:rsidR="00F8637E" w:rsidRPr="00F8637E" w:rsidRDefault="00F8637E" w:rsidP="00F8637E">
            <w:pPr>
              <w:spacing w:after="0" w:line="240" w:lineRule="auto"/>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Desember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9,31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100,00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1,34 </w:t>
            </w:r>
          </w:p>
        </w:tc>
      </w:tr>
      <w:tr w:rsidR="00612BAF" w:rsidRPr="00F8637E" w:rsidTr="00612BAF">
        <w:trPr>
          <w:trHeight w:val="58"/>
          <w:jc w:val="center"/>
        </w:trPr>
        <w:tc>
          <w:tcPr>
            <w:tcW w:w="5119" w:type="dxa"/>
            <w:gridSpan w:val="5"/>
            <w:tcBorders>
              <w:top w:val="nil"/>
              <w:left w:val="single" w:sz="4" w:space="0" w:color="auto"/>
              <w:bottom w:val="single" w:sz="4" w:space="0" w:color="auto"/>
              <w:right w:val="single" w:sz="4" w:space="0" w:color="auto"/>
            </w:tcBorders>
            <w:shd w:val="clear" w:color="auto" w:fill="4BACC6" w:themeFill="accent5"/>
            <w:noWrap/>
            <w:vAlign w:val="bottom"/>
            <w:hideMark/>
          </w:tcPr>
          <w:p w:rsidR="00612BAF" w:rsidRPr="00F8637E" w:rsidRDefault="00612BAF" w:rsidP="00612BAF">
            <w:pPr>
              <w:spacing w:after="0" w:line="240" w:lineRule="auto"/>
              <w:jc w:val="right"/>
              <w:rPr>
                <w:rFonts w:ascii="Times New Roman" w:eastAsia="Times New Roman" w:hAnsi="Times New Roman" w:cs="Times New Roman"/>
                <w:color w:val="000000"/>
                <w:sz w:val="20"/>
                <w:szCs w:val="20"/>
                <w:lang w:eastAsia="id-ID"/>
              </w:rPr>
            </w:pPr>
          </w:p>
        </w:tc>
      </w:tr>
      <w:tr w:rsidR="00F8637E" w:rsidRPr="00F8637E" w:rsidTr="00612BAF">
        <w:trPr>
          <w:trHeight w:val="300"/>
          <w:jc w:val="center"/>
        </w:trPr>
        <w:tc>
          <w:tcPr>
            <w:tcW w:w="93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8637E" w:rsidRPr="00F8637E" w:rsidRDefault="00F8637E" w:rsidP="00F8637E">
            <w:pPr>
              <w:spacing w:after="0" w:line="240" w:lineRule="auto"/>
              <w:jc w:val="center"/>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2017</w:t>
            </w:r>
          </w:p>
        </w:tc>
        <w:tc>
          <w:tcPr>
            <w:tcW w:w="1300" w:type="dxa"/>
            <w:tcBorders>
              <w:top w:val="nil"/>
              <w:left w:val="nil"/>
              <w:bottom w:val="single" w:sz="4" w:space="0" w:color="auto"/>
              <w:right w:val="single" w:sz="4" w:space="0" w:color="auto"/>
            </w:tcBorders>
            <w:shd w:val="clear" w:color="auto" w:fill="auto"/>
            <w:noWrap/>
            <w:vAlign w:val="bottom"/>
            <w:hideMark/>
          </w:tcPr>
          <w:p w:rsidR="00F8637E" w:rsidRPr="00F8637E" w:rsidRDefault="00F8637E" w:rsidP="00F8637E">
            <w:pPr>
              <w:spacing w:after="0" w:line="240" w:lineRule="auto"/>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Januari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7,01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77,94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1,15 </w:t>
            </w:r>
          </w:p>
        </w:tc>
      </w:tr>
      <w:tr w:rsidR="00F8637E" w:rsidRPr="00F8637E" w:rsidTr="00612BAF">
        <w:trPr>
          <w:trHeight w:val="300"/>
          <w:jc w:val="center"/>
        </w:trPr>
        <w:tc>
          <w:tcPr>
            <w:tcW w:w="939" w:type="dxa"/>
            <w:vMerge/>
            <w:tcBorders>
              <w:top w:val="nil"/>
              <w:left w:val="single" w:sz="4" w:space="0" w:color="auto"/>
              <w:bottom w:val="single" w:sz="4" w:space="0" w:color="auto"/>
              <w:right w:val="single" w:sz="4" w:space="0" w:color="auto"/>
            </w:tcBorders>
            <w:vAlign w:val="center"/>
            <w:hideMark/>
          </w:tcPr>
          <w:p w:rsidR="00F8637E" w:rsidRPr="00F8637E" w:rsidRDefault="00F8637E" w:rsidP="00F8637E">
            <w:pPr>
              <w:spacing w:after="0" w:line="240" w:lineRule="auto"/>
              <w:rPr>
                <w:rFonts w:ascii="Times New Roman" w:eastAsia="Times New Roman" w:hAnsi="Times New Roman" w:cs="Times New Roman"/>
                <w:color w:val="000000"/>
                <w:sz w:val="20"/>
                <w:szCs w:val="20"/>
                <w:lang w:eastAsia="id-ID"/>
              </w:rPr>
            </w:pPr>
          </w:p>
        </w:tc>
        <w:tc>
          <w:tcPr>
            <w:tcW w:w="1300" w:type="dxa"/>
            <w:tcBorders>
              <w:top w:val="nil"/>
              <w:left w:val="nil"/>
              <w:bottom w:val="single" w:sz="4" w:space="0" w:color="auto"/>
              <w:right w:val="single" w:sz="4" w:space="0" w:color="auto"/>
            </w:tcBorders>
            <w:shd w:val="clear" w:color="auto" w:fill="auto"/>
            <w:noWrap/>
            <w:vAlign w:val="bottom"/>
            <w:hideMark/>
          </w:tcPr>
          <w:p w:rsidR="00F8637E" w:rsidRPr="00F8637E" w:rsidRDefault="00F8637E" w:rsidP="00F8637E">
            <w:pPr>
              <w:spacing w:after="0" w:line="240" w:lineRule="auto"/>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Februari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7,10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76,76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1,31 </w:t>
            </w:r>
          </w:p>
        </w:tc>
      </w:tr>
      <w:tr w:rsidR="00F8637E" w:rsidRPr="00F8637E" w:rsidTr="00612BAF">
        <w:trPr>
          <w:trHeight w:val="300"/>
          <w:jc w:val="center"/>
        </w:trPr>
        <w:tc>
          <w:tcPr>
            <w:tcW w:w="939" w:type="dxa"/>
            <w:vMerge/>
            <w:tcBorders>
              <w:top w:val="nil"/>
              <w:left w:val="single" w:sz="4" w:space="0" w:color="auto"/>
              <w:bottom w:val="single" w:sz="4" w:space="0" w:color="auto"/>
              <w:right w:val="single" w:sz="4" w:space="0" w:color="auto"/>
            </w:tcBorders>
            <w:vAlign w:val="center"/>
            <w:hideMark/>
          </w:tcPr>
          <w:p w:rsidR="00F8637E" w:rsidRPr="00F8637E" w:rsidRDefault="00F8637E" w:rsidP="00F8637E">
            <w:pPr>
              <w:spacing w:after="0" w:line="240" w:lineRule="auto"/>
              <w:rPr>
                <w:rFonts w:ascii="Times New Roman" w:eastAsia="Times New Roman" w:hAnsi="Times New Roman" w:cs="Times New Roman"/>
                <w:color w:val="000000"/>
                <w:sz w:val="20"/>
                <w:szCs w:val="20"/>
                <w:lang w:eastAsia="id-ID"/>
              </w:rPr>
            </w:pPr>
          </w:p>
        </w:tc>
        <w:tc>
          <w:tcPr>
            <w:tcW w:w="1300" w:type="dxa"/>
            <w:tcBorders>
              <w:top w:val="nil"/>
              <w:left w:val="nil"/>
              <w:bottom w:val="single" w:sz="4" w:space="0" w:color="auto"/>
              <w:right w:val="single" w:sz="4" w:space="0" w:color="auto"/>
            </w:tcBorders>
            <w:shd w:val="clear" w:color="auto" w:fill="auto"/>
            <w:noWrap/>
            <w:vAlign w:val="bottom"/>
            <w:hideMark/>
          </w:tcPr>
          <w:p w:rsidR="00F8637E" w:rsidRPr="00F8637E" w:rsidRDefault="00F8637E" w:rsidP="00F8637E">
            <w:pPr>
              <w:spacing w:after="0" w:line="240" w:lineRule="auto"/>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Maret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11,28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100,00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0,95 </w:t>
            </w:r>
          </w:p>
        </w:tc>
      </w:tr>
      <w:tr w:rsidR="00F8637E" w:rsidRPr="00F8637E" w:rsidTr="00612BAF">
        <w:trPr>
          <w:trHeight w:val="300"/>
          <w:jc w:val="center"/>
        </w:trPr>
        <w:tc>
          <w:tcPr>
            <w:tcW w:w="939" w:type="dxa"/>
            <w:vMerge/>
            <w:tcBorders>
              <w:top w:val="nil"/>
              <w:left w:val="single" w:sz="4" w:space="0" w:color="auto"/>
              <w:bottom w:val="single" w:sz="4" w:space="0" w:color="auto"/>
              <w:right w:val="single" w:sz="4" w:space="0" w:color="auto"/>
            </w:tcBorders>
            <w:vAlign w:val="center"/>
            <w:hideMark/>
          </w:tcPr>
          <w:p w:rsidR="00F8637E" w:rsidRPr="00F8637E" w:rsidRDefault="00F8637E" w:rsidP="00F8637E">
            <w:pPr>
              <w:spacing w:after="0" w:line="240" w:lineRule="auto"/>
              <w:rPr>
                <w:rFonts w:ascii="Times New Roman" w:eastAsia="Times New Roman" w:hAnsi="Times New Roman" w:cs="Times New Roman"/>
                <w:color w:val="000000"/>
                <w:sz w:val="20"/>
                <w:szCs w:val="20"/>
                <w:lang w:eastAsia="id-ID"/>
              </w:rPr>
            </w:pPr>
          </w:p>
        </w:tc>
        <w:tc>
          <w:tcPr>
            <w:tcW w:w="1300" w:type="dxa"/>
            <w:tcBorders>
              <w:top w:val="nil"/>
              <w:left w:val="nil"/>
              <w:bottom w:val="single" w:sz="4" w:space="0" w:color="auto"/>
              <w:right w:val="single" w:sz="4" w:space="0" w:color="auto"/>
            </w:tcBorders>
            <w:shd w:val="clear" w:color="auto" w:fill="auto"/>
            <w:noWrap/>
            <w:vAlign w:val="bottom"/>
            <w:hideMark/>
          </w:tcPr>
          <w:p w:rsidR="00F8637E" w:rsidRPr="00F8637E" w:rsidRDefault="00F8637E" w:rsidP="00F8637E">
            <w:pPr>
              <w:spacing w:after="0" w:line="240" w:lineRule="auto"/>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April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14,05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65,62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0,12 </w:t>
            </w:r>
          </w:p>
        </w:tc>
      </w:tr>
      <w:tr w:rsidR="00F8637E" w:rsidRPr="00F8637E" w:rsidTr="00612BAF">
        <w:trPr>
          <w:trHeight w:val="300"/>
          <w:jc w:val="center"/>
        </w:trPr>
        <w:tc>
          <w:tcPr>
            <w:tcW w:w="939" w:type="dxa"/>
            <w:vMerge/>
            <w:tcBorders>
              <w:top w:val="nil"/>
              <w:left w:val="single" w:sz="4" w:space="0" w:color="auto"/>
              <w:bottom w:val="single" w:sz="4" w:space="0" w:color="auto"/>
              <w:right w:val="single" w:sz="4" w:space="0" w:color="auto"/>
            </w:tcBorders>
            <w:vAlign w:val="center"/>
            <w:hideMark/>
          </w:tcPr>
          <w:p w:rsidR="00F8637E" w:rsidRPr="00F8637E" w:rsidRDefault="00F8637E" w:rsidP="00F8637E">
            <w:pPr>
              <w:spacing w:after="0" w:line="240" w:lineRule="auto"/>
              <w:rPr>
                <w:rFonts w:ascii="Times New Roman" w:eastAsia="Times New Roman" w:hAnsi="Times New Roman" w:cs="Times New Roman"/>
                <w:color w:val="000000"/>
                <w:sz w:val="20"/>
                <w:szCs w:val="20"/>
                <w:lang w:eastAsia="id-ID"/>
              </w:rPr>
            </w:pPr>
          </w:p>
        </w:tc>
        <w:tc>
          <w:tcPr>
            <w:tcW w:w="1300" w:type="dxa"/>
            <w:tcBorders>
              <w:top w:val="nil"/>
              <w:left w:val="nil"/>
              <w:bottom w:val="single" w:sz="4" w:space="0" w:color="auto"/>
              <w:right w:val="single" w:sz="4" w:space="0" w:color="auto"/>
            </w:tcBorders>
            <w:shd w:val="clear" w:color="auto" w:fill="auto"/>
            <w:noWrap/>
            <w:vAlign w:val="bottom"/>
            <w:hideMark/>
          </w:tcPr>
          <w:p w:rsidR="00F8637E" w:rsidRPr="00F8637E" w:rsidRDefault="00F8637E" w:rsidP="00F8637E">
            <w:pPr>
              <w:spacing w:after="0" w:line="240" w:lineRule="auto"/>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Mei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16,43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63,10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0,00 </w:t>
            </w:r>
          </w:p>
        </w:tc>
      </w:tr>
      <w:tr w:rsidR="00F8637E" w:rsidRPr="00F8637E" w:rsidTr="00612BAF">
        <w:trPr>
          <w:trHeight w:val="300"/>
          <w:jc w:val="center"/>
        </w:trPr>
        <w:tc>
          <w:tcPr>
            <w:tcW w:w="939" w:type="dxa"/>
            <w:vMerge/>
            <w:tcBorders>
              <w:top w:val="nil"/>
              <w:left w:val="single" w:sz="4" w:space="0" w:color="auto"/>
              <w:bottom w:val="single" w:sz="4" w:space="0" w:color="auto"/>
              <w:right w:val="single" w:sz="4" w:space="0" w:color="auto"/>
            </w:tcBorders>
            <w:vAlign w:val="center"/>
            <w:hideMark/>
          </w:tcPr>
          <w:p w:rsidR="00F8637E" w:rsidRPr="00F8637E" w:rsidRDefault="00F8637E" w:rsidP="00F8637E">
            <w:pPr>
              <w:spacing w:after="0" w:line="240" w:lineRule="auto"/>
              <w:rPr>
                <w:rFonts w:ascii="Times New Roman" w:eastAsia="Times New Roman" w:hAnsi="Times New Roman" w:cs="Times New Roman"/>
                <w:color w:val="000000"/>
                <w:sz w:val="20"/>
                <w:szCs w:val="20"/>
                <w:lang w:eastAsia="id-ID"/>
              </w:rPr>
            </w:pPr>
          </w:p>
        </w:tc>
        <w:tc>
          <w:tcPr>
            <w:tcW w:w="1300" w:type="dxa"/>
            <w:tcBorders>
              <w:top w:val="nil"/>
              <w:left w:val="nil"/>
              <w:bottom w:val="single" w:sz="4" w:space="0" w:color="auto"/>
              <w:right w:val="single" w:sz="4" w:space="0" w:color="auto"/>
            </w:tcBorders>
            <w:shd w:val="clear" w:color="auto" w:fill="auto"/>
            <w:noWrap/>
            <w:vAlign w:val="bottom"/>
            <w:hideMark/>
          </w:tcPr>
          <w:p w:rsidR="00F8637E" w:rsidRPr="00F8637E" w:rsidRDefault="00F8637E" w:rsidP="00F8637E">
            <w:pPr>
              <w:spacing w:after="0" w:line="240" w:lineRule="auto"/>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Juni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23,44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99,84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770782" w:rsidP="00612BAF">
            <w:pPr>
              <w:spacing w:after="0" w:line="240" w:lineRule="auto"/>
              <w:jc w:val="right"/>
              <w:rPr>
                <w:rFonts w:ascii="Times New Roman" w:eastAsia="Times New Roman" w:hAnsi="Times New Roman" w:cs="Times New Roman"/>
                <w:color w:val="000000"/>
                <w:sz w:val="20"/>
                <w:szCs w:val="20"/>
                <w:lang w:eastAsia="id-ID"/>
              </w:rPr>
            </w:pPr>
            <w:r>
              <w:rPr>
                <w:rFonts w:ascii="Times New Roman" w:eastAsia="Times New Roman" w:hAnsi="Times New Roman" w:cs="Times New Roman"/>
                <w:color w:val="000000"/>
                <w:sz w:val="20"/>
                <w:szCs w:val="20"/>
                <w:lang w:eastAsia="id-ID"/>
              </w:rPr>
              <w:t xml:space="preserve">        (1,24</w:t>
            </w:r>
            <w:r w:rsidR="00F8637E" w:rsidRPr="00F8637E">
              <w:rPr>
                <w:rFonts w:ascii="Times New Roman" w:eastAsia="Times New Roman" w:hAnsi="Times New Roman" w:cs="Times New Roman"/>
                <w:color w:val="000000"/>
                <w:sz w:val="20"/>
                <w:szCs w:val="20"/>
                <w:lang w:eastAsia="id-ID"/>
              </w:rPr>
              <w:t>)</w:t>
            </w:r>
          </w:p>
        </w:tc>
      </w:tr>
      <w:tr w:rsidR="00F8637E" w:rsidRPr="00F8637E" w:rsidTr="00612BAF">
        <w:trPr>
          <w:trHeight w:val="300"/>
          <w:jc w:val="center"/>
        </w:trPr>
        <w:tc>
          <w:tcPr>
            <w:tcW w:w="939" w:type="dxa"/>
            <w:vMerge/>
            <w:tcBorders>
              <w:top w:val="nil"/>
              <w:left w:val="single" w:sz="4" w:space="0" w:color="auto"/>
              <w:bottom w:val="single" w:sz="4" w:space="0" w:color="auto"/>
              <w:right w:val="single" w:sz="4" w:space="0" w:color="auto"/>
            </w:tcBorders>
            <w:vAlign w:val="center"/>
            <w:hideMark/>
          </w:tcPr>
          <w:p w:rsidR="00F8637E" w:rsidRPr="00F8637E" w:rsidRDefault="00F8637E" w:rsidP="00F8637E">
            <w:pPr>
              <w:spacing w:after="0" w:line="240" w:lineRule="auto"/>
              <w:rPr>
                <w:rFonts w:ascii="Times New Roman" w:eastAsia="Times New Roman" w:hAnsi="Times New Roman" w:cs="Times New Roman"/>
                <w:color w:val="000000"/>
                <w:sz w:val="20"/>
                <w:szCs w:val="20"/>
                <w:lang w:eastAsia="id-ID"/>
              </w:rPr>
            </w:pPr>
          </w:p>
        </w:tc>
        <w:tc>
          <w:tcPr>
            <w:tcW w:w="1300" w:type="dxa"/>
            <w:tcBorders>
              <w:top w:val="nil"/>
              <w:left w:val="nil"/>
              <w:bottom w:val="single" w:sz="4" w:space="0" w:color="auto"/>
              <w:right w:val="single" w:sz="4" w:space="0" w:color="auto"/>
            </w:tcBorders>
            <w:shd w:val="clear" w:color="auto" w:fill="auto"/>
            <w:noWrap/>
            <w:vAlign w:val="bottom"/>
            <w:hideMark/>
          </w:tcPr>
          <w:p w:rsidR="00F8637E" w:rsidRPr="00F8637E" w:rsidRDefault="00F8637E" w:rsidP="00F8637E">
            <w:pPr>
              <w:spacing w:after="0" w:line="240" w:lineRule="auto"/>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Juli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18,61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100,00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770782" w:rsidP="00612BAF">
            <w:pPr>
              <w:spacing w:after="0" w:line="240" w:lineRule="auto"/>
              <w:jc w:val="right"/>
              <w:rPr>
                <w:rFonts w:ascii="Times New Roman" w:eastAsia="Times New Roman" w:hAnsi="Times New Roman" w:cs="Times New Roman"/>
                <w:color w:val="000000"/>
                <w:sz w:val="20"/>
                <w:szCs w:val="20"/>
                <w:lang w:eastAsia="id-ID"/>
              </w:rPr>
            </w:pPr>
            <w:r>
              <w:rPr>
                <w:rFonts w:ascii="Times New Roman" w:eastAsia="Times New Roman" w:hAnsi="Times New Roman" w:cs="Times New Roman"/>
                <w:color w:val="000000"/>
                <w:sz w:val="20"/>
                <w:szCs w:val="20"/>
                <w:lang w:eastAsia="id-ID"/>
              </w:rPr>
              <w:t xml:space="preserve">        (1,51</w:t>
            </w:r>
            <w:r w:rsidR="00F8637E" w:rsidRPr="00F8637E">
              <w:rPr>
                <w:rFonts w:ascii="Times New Roman" w:eastAsia="Times New Roman" w:hAnsi="Times New Roman" w:cs="Times New Roman"/>
                <w:color w:val="000000"/>
                <w:sz w:val="20"/>
                <w:szCs w:val="20"/>
                <w:lang w:eastAsia="id-ID"/>
              </w:rPr>
              <w:t>)</w:t>
            </w:r>
          </w:p>
        </w:tc>
      </w:tr>
      <w:tr w:rsidR="00F8637E" w:rsidRPr="00F8637E" w:rsidTr="00612BAF">
        <w:trPr>
          <w:trHeight w:val="300"/>
          <w:jc w:val="center"/>
        </w:trPr>
        <w:tc>
          <w:tcPr>
            <w:tcW w:w="939" w:type="dxa"/>
            <w:vMerge/>
            <w:tcBorders>
              <w:top w:val="nil"/>
              <w:left w:val="single" w:sz="4" w:space="0" w:color="auto"/>
              <w:bottom w:val="single" w:sz="4" w:space="0" w:color="auto"/>
              <w:right w:val="single" w:sz="4" w:space="0" w:color="auto"/>
            </w:tcBorders>
            <w:vAlign w:val="center"/>
            <w:hideMark/>
          </w:tcPr>
          <w:p w:rsidR="00F8637E" w:rsidRPr="00F8637E" w:rsidRDefault="00F8637E" w:rsidP="00F8637E">
            <w:pPr>
              <w:spacing w:after="0" w:line="240" w:lineRule="auto"/>
              <w:rPr>
                <w:rFonts w:ascii="Times New Roman" w:eastAsia="Times New Roman" w:hAnsi="Times New Roman" w:cs="Times New Roman"/>
                <w:color w:val="000000"/>
                <w:sz w:val="20"/>
                <w:szCs w:val="20"/>
                <w:lang w:eastAsia="id-ID"/>
              </w:rPr>
            </w:pPr>
          </w:p>
        </w:tc>
        <w:tc>
          <w:tcPr>
            <w:tcW w:w="1300" w:type="dxa"/>
            <w:tcBorders>
              <w:top w:val="nil"/>
              <w:left w:val="nil"/>
              <w:bottom w:val="single" w:sz="4" w:space="0" w:color="auto"/>
              <w:right w:val="single" w:sz="4" w:space="0" w:color="auto"/>
            </w:tcBorders>
            <w:shd w:val="clear" w:color="auto" w:fill="auto"/>
            <w:noWrap/>
            <w:vAlign w:val="bottom"/>
            <w:hideMark/>
          </w:tcPr>
          <w:p w:rsidR="00F8637E" w:rsidRPr="00F8637E" w:rsidRDefault="00F8637E" w:rsidP="00F8637E">
            <w:pPr>
              <w:spacing w:after="0" w:line="240" w:lineRule="auto"/>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Agustus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18,59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100,00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770782" w:rsidP="00612BAF">
            <w:pPr>
              <w:spacing w:after="0" w:line="240" w:lineRule="auto"/>
              <w:jc w:val="right"/>
              <w:rPr>
                <w:rFonts w:ascii="Times New Roman" w:eastAsia="Times New Roman" w:hAnsi="Times New Roman" w:cs="Times New Roman"/>
                <w:color w:val="000000"/>
                <w:sz w:val="20"/>
                <w:szCs w:val="20"/>
                <w:lang w:eastAsia="id-ID"/>
              </w:rPr>
            </w:pPr>
            <w:r>
              <w:rPr>
                <w:rFonts w:ascii="Times New Roman" w:eastAsia="Times New Roman" w:hAnsi="Times New Roman" w:cs="Times New Roman"/>
                <w:color w:val="000000"/>
                <w:sz w:val="20"/>
                <w:szCs w:val="20"/>
                <w:lang w:eastAsia="id-ID"/>
              </w:rPr>
              <w:t xml:space="preserve">        (1,65</w:t>
            </w:r>
            <w:r w:rsidR="00F8637E" w:rsidRPr="00F8637E">
              <w:rPr>
                <w:rFonts w:ascii="Times New Roman" w:eastAsia="Times New Roman" w:hAnsi="Times New Roman" w:cs="Times New Roman"/>
                <w:color w:val="000000"/>
                <w:sz w:val="20"/>
                <w:szCs w:val="20"/>
                <w:lang w:eastAsia="id-ID"/>
              </w:rPr>
              <w:t>)</w:t>
            </w:r>
          </w:p>
        </w:tc>
      </w:tr>
      <w:tr w:rsidR="00F8637E" w:rsidRPr="00F8637E" w:rsidTr="00612BAF">
        <w:trPr>
          <w:trHeight w:val="300"/>
          <w:jc w:val="center"/>
        </w:trPr>
        <w:tc>
          <w:tcPr>
            <w:tcW w:w="939" w:type="dxa"/>
            <w:vMerge/>
            <w:tcBorders>
              <w:top w:val="nil"/>
              <w:left w:val="single" w:sz="4" w:space="0" w:color="auto"/>
              <w:bottom w:val="single" w:sz="4" w:space="0" w:color="auto"/>
              <w:right w:val="single" w:sz="4" w:space="0" w:color="auto"/>
            </w:tcBorders>
            <w:vAlign w:val="center"/>
            <w:hideMark/>
          </w:tcPr>
          <w:p w:rsidR="00F8637E" w:rsidRPr="00F8637E" w:rsidRDefault="00F8637E" w:rsidP="00F8637E">
            <w:pPr>
              <w:spacing w:after="0" w:line="240" w:lineRule="auto"/>
              <w:rPr>
                <w:rFonts w:ascii="Times New Roman" w:eastAsia="Times New Roman" w:hAnsi="Times New Roman" w:cs="Times New Roman"/>
                <w:color w:val="000000"/>
                <w:sz w:val="20"/>
                <w:szCs w:val="20"/>
                <w:lang w:eastAsia="id-ID"/>
              </w:rPr>
            </w:pPr>
          </w:p>
        </w:tc>
        <w:tc>
          <w:tcPr>
            <w:tcW w:w="1300" w:type="dxa"/>
            <w:tcBorders>
              <w:top w:val="nil"/>
              <w:left w:val="nil"/>
              <w:bottom w:val="single" w:sz="4" w:space="0" w:color="auto"/>
              <w:right w:val="single" w:sz="4" w:space="0" w:color="auto"/>
            </w:tcBorders>
            <w:shd w:val="clear" w:color="auto" w:fill="auto"/>
            <w:noWrap/>
            <w:vAlign w:val="bottom"/>
            <w:hideMark/>
          </w:tcPr>
          <w:p w:rsidR="00F8637E" w:rsidRPr="00F8637E" w:rsidRDefault="00F8637E" w:rsidP="00F8637E">
            <w:pPr>
              <w:spacing w:after="0" w:line="240" w:lineRule="auto"/>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September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18,68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100,00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770782" w:rsidP="00612BAF">
            <w:pPr>
              <w:spacing w:after="0" w:line="240" w:lineRule="auto"/>
              <w:jc w:val="right"/>
              <w:rPr>
                <w:rFonts w:ascii="Times New Roman" w:eastAsia="Times New Roman" w:hAnsi="Times New Roman" w:cs="Times New Roman"/>
                <w:color w:val="000000"/>
                <w:sz w:val="20"/>
                <w:szCs w:val="20"/>
                <w:lang w:eastAsia="id-ID"/>
              </w:rPr>
            </w:pPr>
            <w:r>
              <w:rPr>
                <w:rFonts w:ascii="Times New Roman" w:eastAsia="Times New Roman" w:hAnsi="Times New Roman" w:cs="Times New Roman"/>
                <w:color w:val="000000"/>
                <w:sz w:val="20"/>
                <w:szCs w:val="20"/>
                <w:lang w:eastAsia="id-ID"/>
              </w:rPr>
              <w:t xml:space="preserve">        (1,81</w:t>
            </w:r>
            <w:r w:rsidR="00F8637E" w:rsidRPr="00F8637E">
              <w:rPr>
                <w:rFonts w:ascii="Times New Roman" w:eastAsia="Times New Roman" w:hAnsi="Times New Roman" w:cs="Times New Roman"/>
                <w:color w:val="000000"/>
                <w:sz w:val="20"/>
                <w:szCs w:val="20"/>
                <w:lang w:eastAsia="id-ID"/>
              </w:rPr>
              <w:t>)</w:t>
            </w:r>
          </w:p>
        </w:tc>
      </w:tr>
      <w:tr w:rsidR="00F8637E" w:rsidRPr="00F8637E" w:rsidTr="00612BAF">
        <w:trPr>
          <w:trHeight w:val="300"/>
          <w:jc w:val="center"/>
        </w:trPr>
        <w:tc>
          <w:tcPr>
            <w:tcW w:w="939" w:type="dxa"/>
            <w:vMerge/>
            <w:tcBorders>
              <w:top w:val="nil"/>
              <w:left w:val="single" w:sz="4" w:space="0" w:color="auto"/>
              <w:bottom w:val="single" w:sz="4" w:space="0" w:color="auto"/>
              <w:right w:val="single" w:sz="4" w:space="0" w:color="auto"/>
            </w:tcBorders>
            <w:vAlign w:val="center"/>
            <w:hideMark/>
          </w:tcPr>
          <w:p w:rsidR="00F8637E" w:rsidRPr="00F8637E" w:rsidRDefault="00F8637E" w:rsidP="00F8637E">
            <w:pPr>
              <w:spacing w:after="0" w:line="240" w:lineRule="auto"/>
              <w:rPr>
                <w:rFonts w:ascii="Times New Roman" w:eastAsia="Times New Roman" w:hAnsi="Times New Roman" w:cs="Times New Roman"/>
                <w:color w:val="000000"/>
                <w:sz w:val="20"/>
                <w:szCs w:val="20"/>
                <w:lang w:eastAsia="id-ID"/>
              </w:rPr>
            </w:pPr>
          </w:p>
        </w:tc>
        <w:tc>
          <w:tcPr>
            <w:tcW w:w="1300" w:type="dxa"/>
            <w:tcBorders>
              <w:top w:val="nil"/>
              <w:left w:val="nil"/>
              <w:bottom w:val="single" w:sz="4" w:space="0" w:color="auto"/>
              <w:right w:val="single" w:sz="4" w:space="0" w:color="auto"/>
            </w:tcBorders>
            <w:shd w:val="clear" w:color="auto" w:fill="auto"/>
            <w:noWrap/>
            <w:vAlign w:val="bottom"/>
            <w:hideMark/>
          </w:tcPr>
          <w:p w:rsidR="00F8637E" w:rsidRPr="00F8637E" w:rsidRDefault="00F8637E" w:rsidP="00F8637E">
            <w:pPr>
              <w:spacing w:after="0" w:line="240" w:lineRule="auto"/>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Oktober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16,50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105,66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770782" w:rsidP="00612BAF">
            <w:pPr>
              <w:spacing w:after="0" w:line="240" w:lineRule="auto"/>
              <w:jc w:val="right"/>
              <w:rPr>
                <w:rFonts w:ascii="Times New Roman" w:eastAsia="Times New Roman" w:hAnsi="Times New Roman" w:cs="Times New Roman"/>
                <w:color w:val="000000"/>
                <w:sz w:val="20"/>
                <w:szCs w:val="20"/>
                <w:lang w:eastAsia="id-ID"/>
              </w:rPr>
            </w:pPr>
            <w:r>
              <w:rPr>
                <w:rFonts w:ascii="Times New Roman" w:eastAsia="Times New Roman" w:hAnsi="Times New Roman" w:cs="Times New Roman"/>
                <w:color w:val="000000"/>
                <w:sz w:val="20"/>
                <w:szCs w:val="20"/>
                <w:lang w:eastAsia="id-ID"/>
              </w:rPr>
              <w:t xml:space="preserve">        (2,1</w:t>
            </w:r>
            <w:r w:rsidR="00F8637E" w:rsidRPr="00F8637E">
              <w:rPr>
                <w:rFonts w:ascii="Times New Roman" w:eastAsia="Times New Roman" w:hAnsi="Times New Roman" w:cs="Times New Roman"/>
                <w:color w:val="000000"/>
                <w:sz w:val="20"/>
                <w:szCs w:val="20"/>
                <w:lang w:eastAsia="id-ID"/>
              </w:rPr>
              <w:t>)</w:t>
            </w:r>
          </w:p>
        </w:tc>
      </w:tr>
      <w:tr w:rsidR="00F8637E" w:rsidRPr="00F8637E" w:rsidTr="00612BAF">
        <w:trPr>
          <w:trHeight w:val="300"/>
          <w:jc w:val="center"/>
        </w:trPr>
        <w:tc>
          <w:tcPr>
            <w:tcW w:w="939" w:type="dxa"/>
            <w:vMerge/>
            <w:tcBorders>
              <w:top w:val="nil"/>
              <w:left w:val="single" w:sz="4" w:space="0" w:color="auto"/>
              <w:bottom w:val="single" w:sz="4" w:space="0" w:color="auto"/>
              <w:right w:val="single" w:sz="4" w:space="0" w:color="auto"/>
            </w:tcBorders>
            <w:vAlign w:val="center"/>
            <w:hideMark/>
          </w:tcPr>
          <w:p w:rsidR="00F8637E" w:rsidRPr="00F8637E" w:rsidRDefault="00F8637E" w:rsidP="00F8637E">
            <w:pPr>
              <w:spacing w:after="0" w:line="240" w:lineRule="auto"/>
              <w:rPr>
                <w:rFonts w:ascii="Times New Roman" w:eastAsia="Times New Roman" w:hAnsi="Times New Roman" w:cs="Times New Roman"/>
                <w:color w:val="000000"/>
                <w:sz w:val="20"/>
                <w:szCs w:val="20"/>
                <w:lang w:eastAsia="id-ID"/>
              </w:rPr>
            </w:pPr>
          </w:p>
        </w:tc>
        <w:tc>
          <w:tcPr>
            <w:tcW w:w="1300" w:type="dxa"/>
            <w:tcBorders>
              <w:top w:val="nil"/>
              <w:left w:val="nil"/>
              <w:bottom w:val="single" w:sz="4" w:space="0" w:color="auto"/>
              <w:right w:val="single" w:sz="4" w:space="0" w:color="auto"/>
            </w:tcBorders>
            <w:shd w:val="clear" w:color="auto" w:fill="auto"/>
            <w:noWrap/>
            <w:vAlign w:val="bottom"/>
            <w:hideMark/>
          </w:tcPr>
          <w:p w:rsidR="00F8637E" w:rsidRPr="00F8637E" w:rsidRDefault="00F8637E" w:rsidP="00F8637E">
            <w:pPr>
              <w:spacing w:after="0" w:line="240" w:lineRule="auto"/>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Nopember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17,30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99,13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770782" w:rsidP="00612BAF">
            <w:pPr>
              <w:spacing w:after="0" w:line="240" w:lineRule="auto"/>
              <w:jc w:val="right"/>
              <w:rPr>
                <w:rFonts w:ascii="Times New Roman" w:eastAsia="Times New Roman" w:hAnsi="Times New Roman" w:cs="Times New Roman"/>
                <w:color w:val="000000"/>
                <w:sz w:val="20"/>
                <w:szCs w:val="20"/>
                <w:lang w:eastAsia="id-ID"/>
              </w:rPr>
            </w:pPr>
            <w:r>
              <w:rPr>
                <w:rFonts w:ascii="Times New Roman" w:eastAsia="Times New Roman" w:hAnsi="Times New Roman" w:cs="Times New Roman"/>
                <w:color w:val="000000"/>
                <w:sz w:val="20"/>
                <w:szCs w:val="20"/>
                <w:lang w:eastAsia="id-ID"/>
              </w:rPr>
              <w:t xml:space="preserve">        (2,38</w:t>
            </w:r>
            <w:r w:rsidR="00F8637E" w:rsidRPr="00F8637E">
              <w:rPr>
                <w:rFonts w:ascii="Times New Roman" w:eastAsia="Times New Roman" w:hAnsi="Times New Roman" w:cs="Times New Roman"/>
                <w:color w:val="000000"/>
                <w:sz w:val="20"/>
                <w:szCs w:val="20"/>
                <w:lang w:eastAsia="id-ID"/>
              </w:rPr>
              <w:t>)</w:t>
            </w:r>
          </w:p>
        </w:tc>
      </w:tr>
      <w:tr w:rsidR="00F8637E" w:rsidRPr="00F8637E" w:rsidTr="00612BAF">
        <w:trPr>
          <w:trHeight w:val="300"/>
          <w:jc w:val="center"/>
        </w:trPr>
        <w:tc>
          <w:tcPr>
            <w:tcW w:w="939" w:type="dxa"/>
            <w:vMerge/>
            <w:tcBorders>
              <w:top w:val="nil"/>
              <w:left w:val="single" w:sz="4" w:space="0" w:color="auto"/>
              <w:bottom w:val="single" w:sz="4" w:space="0" w:color="auto"/>
              <w:right w:val="single" w:sz="4" w:space="0" w:color="auto"/>
            </w:tcBorders>
            <w:vAlign w:val="center"/>
            <w:hideMark/>
          </w:tcPr>
          <w:p w:rsidR="00F8637E" w:rsidRPr="00F8637E" w:rsidRDefault="00F8637E" w:rsidP="00F8637E">
            <w:pPr>
              <w:spacing w:after="0" w:line="240" w:lineRule="auto"/>
              <w:rPr>
                <w:rFonts w:ascii="Times New Roman" w:eastAsia="Times New Roman" w:hAnsi="Times New Roman" w:cs="Times New Roman"/>
                <w:color w:val="000000"/>
                <w:sz w:val="20"/>
                <w:szCs w:val="20"/>
                <w:lang w:eastAsia="id-ID"/>
              </w:rPr>
            </w:pPr>
          </w:p>
        </w:tc>
        <w:tc>
          <w:tcPr>
            <w:tcW w:w="1300" w:type="dxa"/>
            <w:tcBorders>
              <w:top w:val="nil"/>
              <w:left w:val="nil"/>
              <w:bottom w:val="single" w:sz="4" w:space="0" w:color="auto"/>
              <w:right w:val="single" w:sz="4" w:space="0" w:color="auto"/>
            </w:tcBorders>
            <w:shd w:val="clear" w:color="auto" w:fill="auto"/>
            <w:noWrap/>
            <w:vAlign w:val="bottom"/>
            <w:hideMark/>
          </w:tcPr>
          <w:p w:rsidR="00F8637E" w:rsidRPr="00F8637E" w:rsidRDefault="00F8637E" w:rsidP="00F8637E">
            <w:pPr>
              <w:spacing w:after="0" w:line="240" w:lineRule="auto"/>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Desember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7,88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100,00 </w:t>
            </w:r>
          </w:p>
        </w:tc>
        <w:tc>
          <w:tcPr>
            <w:tcW w:w="960" w:type="dxa"/>
            <w:tcBorders>
              <w:top w:val="nil"/>
              <w:left w:val="nil"/>
              <w:bottom w:val="single" w:sz="4" w:space="0" w:color="auto"/>
              <w:right w:val="single" w:sz="4" w:space="0" w:color="auto"/>
            </w:tcBorders>
            <w:shd w:val="clear" w:color="auto" w:fill="auto"/>
            <w:noWrap/>
            <w:vAlign w:val="center"/>
            <w:hideMark/>
          </w:tcPr>
          <w:p w:rsidR="00F8637E" w:rsidRPr="00F8637E" w:rsidRDefault="00F8637E" w:rsidP="00612BAF">
            <w:pPr>
              <w:spacing w:after="0" w:line="240" w:lineRule="auto"/>
              <w:jc w:val="right"/>
              <w:rPr>
                <w:rFonts w:ascii="Times New Roman" w:eastAsia="Times New Roman" w:hAnsi="Times New Roman" w:cs="Times New Roman"/>
                <w:color w:val="000000"/>
                <w:sz w:val="20"/>
                <w:szCs w:val="20"/>
                <w:lang w:eastAsia="id-ID"/>
              </w:rPr>
            </w:pPr>
            <w:r w:rsidRPr="00F8637E">
              <w:rPr>
                <w:rFonts w:ascii="Times New Roman" w:eastAsia="Times New Roman" w:hAnsi="Times New Roman" w:cs="Times New Roman"/>
                <w:color w:val="000000"/>
                <w:sz w:val="20"/>
                <w:szCs w:val="20"/>
                <w:lang w:eastAsia="id-ID"/>
              </w:rPr>
              <w:t xml:space="preserve">        (2,41)</w:t>
            </w:r>
          </w:p>
        </w:tc>
      </w:tr>
    </w:tbl>
    <w:p w:rsidR="00F8637E" w:rsidRDefault="002B0E38" w:rsidP="002B0E38">
      <w:pPr>
        <w:spacing w:line="480" w:lineRule="auto"/>
        <w:ind w:left="720" w:firstLine="720"/>
        <w:rPr>
          <w:rFonts w:ascii="Times New Roman" w:hAnsi="Times New Roman"/>
          <w:sz w:val="24"/>
          <w:szCs w:val="24"/>
        </w:rPr>
      </w:pPr>
      <w:r>
        <w:rPr>
          <w:rFonts w:ascii="Times New Roman" w:hAnsi="Times New Roman"/>
          <w:sz w:val="24"/>
          <w:szCs w:val="24"/>
        </w:rPr>
        <w:t>Sumber : Data diolah</w:t>
      </w:r>
    </w:p>
    <w:p w:rsidR="002B0E38" w:rsidRDefault="002B0E38" w:rsidP="002B0E38">
      <w:pPr>
        <w:pStyle w:val="Default"/>
        <w:spacing w:line="480" w:lineRule="auto"/>
        <w:ind w:firstLine="720"/>
        <w:jc w:val="both"/>
        <w:rPr>
          <w:lang w:val="id-ID"/>
        </w:rPr>
      </w:pPr>
      <w:r w:rsidRPr="003B21C9">
        <w:rPr>
          <w:rFonts w:eastAsia="Calibri"/>
          <w:lang w:val="id-ID"/>
        </w:rPr>
        <w:lastRenderedPageBreak/>
        <w:t xml:space="preserve">Di bawah ini </w:t>
      </w:r>
      <w:proofErr w:type="spellStart"/>
      <w:r w:rsidRPr="003B21C9">
        <w:t>gambaran</w:t>
      </w:r>
      <w:proofErr w:type="spellEnd"/>
      <w:r w:rsidRPr="003B21C9">
        <w:t xml:space="preserve"> </w:t>
      </w:r>
      <w:proofErr w:type="spellStart"/>
      <w:r w:rsidRPr="003B21C9">
        <w:t>mengenai</w:t>
      </w:r>
      <w:proofErr w:type="spellEnd"/>
      <w:r w:rsidRPr="003B21C9">
        <w:rPr>
          <w:lang w:val="id-ID"/>
        </w:rPr>
        <w:t xml:space="preserve"> </w:t>
      </w:r>
      <w:r>
        <w:rPr>
          <w:i/>
          <w:lang w:val="id-ID"/>
        </w:rPr>
        <w:t xml:space="preserve">Non Performing Loan </w:t>
      </w:r>
      <w:r>
        <w:rPr>
          <w:lang w:val="id-ID"/>
        </w:rPr>
        <w:t>(NPL), pembentukan Pencadangan Peghapusan Aktiva Produktif (PPAP) dan profitabilitas PD BPR Kota Bandung dari tahun 2015-2017</w:t>
      </w:r>
      <w:r w:rsidRPr="003B21C9">
        <w:t xml:space="preserve"> </w:t>
      </w:r>
      <w:proofErr w:type="spellStart"/>
      <w:r w:rsidRPr="003B21C9">
        <w:t>akan</w:t>
      </w:r>
      <w:proofErr w:type="spellEnd"/>
      <w:r w:rsidRPr="003B21C9">
        <w:t xml:space="preserve"> </w:t>
      </w:r>
      <w:proofErr w:type="spellStart"/>
      <w:r w:rsidRPr="003B21C9">
        <w:t>disajikan</w:t>
      </w:r>
      <w:proofErr w:type="spellEnd"/>
      <w:r w:rsidRPr="003B21C9">
        <w:t xml:space="preserve"> </w:t>
      </w:r>
      <w:proofErr w:type="spellStart"/>
      <w:r w:rsidRPr="003B21C9">
        <w:t>dalam</w:t>
      </w:r>
      <w:proofErr w:type="spellEnd"/>
      <w:r w:rsidRPr="003B21C9">
        <w:t xml:space="preserve"> </w:t>
      </w:r>
      <w:proofErr w:type="spellStart"/>
      <w:r w:rsidRPr="003B21C9">
        <w:t>bentuk</w:t>
      </w:r>
      <w:proofErr w:type="spellEnd"/>
      <w:r w:rsidRPr="003B21C9">
        <w:t xml:space="preserve"> </w:t>
      </w:r>
      <w:proofErr w:type="spellStart"/>
      <w:r w:rsidRPr="003B21C9">
        <w:t>grafik</w:t>
      </w:r>
      <w:proofErr w:type="spellEnd"/>
      <w:r w:rsidRPr="003B21C9">
        <w:t xml:space="preserve"> </w:t>
      </w:r>
      <w:proofErr w:type="spellStart"/>
      <w:r w:rsidRPr="003B21C9">
        <w:t>berikut</w:t>
      </w:r>
      <w:proofErr w:type="spellEnd"/>
      <w:r w:rsidRPr="003B21C9">
        <w:t xml:space="preserve"> </w:t>
      </w:r>
      <w:proofErr w:type="spellStart"/>
      <w:r w:rsidRPr="003B21C9">
        <w:t>ini</w:t>
      </w:r>
      <w:proofErr w:type="spellEnd"/>
      <w:r w:rsidRPr="003B21C9">
        <w:t xml:space="preserve"> :</w:t>
      </w:r>
    </w:p>
    <w:p w:rsidR="00C61B4A" w:rsidRPr="003B21C9" w:rsidRDefault="00C61B4A" w:rsidP="00C61B4A">
      <w:pPr>
        <w:pStyle w:val="Default"/>
        <w:spacing w:line="360" w:lineRule="auto"/>
        <w:jc w:val="center"/>
        <w:rPr>
          <w:b/>
          <w:lang w:val="id-ID"/>
        </w:rPr>
      </w:pPr>
      <w:r w:rsidRPr="003B21C9">
        <w:rPr>
          <w:b/>
          <w:lang w:val="id-ID"/>
        </w:rPr>
        <w:t>Grafik</w:t>
      </w:r>
      <w:r w:rsidRPr="003B21C9">
        <w:rPr>
          <w:b/>
        </w:rPr>
        <w:t xml:space="preserve"> 4.</w:t>
      </w:r>
      <w:r w:rsidRPr="003B21C9">
        <w:rPr>
          <w:b/>
          <w:lang w:val="id-ID"/>
        </w:rPr>
        <w:t>1</w:t>
      </w:r>
    </w:p>
    <w:p w:rsidR="00C61B4A" w:rsidRDefault="00C61B4A" w:rsidP="00C61B4A">
      <w:pPr>
        <w:spacing w:line="360" w:lineRule="auto"/>
        <w:contextualSpacing/>
        <w:jc w:val="center"/>
        <w:rPr>
          <w:rFonts w:ascii="Times New Roman" w:hAnsi="Times New Roman"/>
          <w:b/>
          <w:sz w:val="24"/>
          <w:szCs w:val="24"/>
        </w:rPr>
      </w:pPr>
      <w:r w:rsidRPr="003B21C9">
        <w:rPr>
          <w:rFonts w:ascii="Times New Roman" w:hAnsi="Times New Roman"/>
          <w:b/>
          <w:sz w:val="24"/>
          <w:szCs w:val="24"/>
        </w:rPr>
        <w:t xml:space="preserve">Grafik </w:t>
      </w:r>
      <w:r>
        <w:rPr>
          <w:rFonts w:ascii="Times New Roman" w:hAnsi="Times New Roman"/>
          <w:b/>
          <w:i/>
          <w:sz w:val="24"/>
          <w:szCs w:val="24"/>
        </w:rPr>
        <w:t xml:space="preserve">Non Performing Loan </w:t>
      </w:r>
      <w:r>
        <w:rPr>
          <w:rFonts w:ascii="Times New Roman" w:hAnsi="Times New Roman"/>
          <w:b/>
          <w:sz w:val="24"/>
          <w:szCs w:val="24"/>
        </w:rPr>
        <w:t>(NPL), Pencadangan Penghapusan Aktiva Produktif (PPAP) dan Profitabilitas pada PD BPR Kota Bandung</w:t>
      </w:r>
    </w:p>
    <w:p w:rsidR="00C61B4A" w:rsidRPr="00C61B4A" w:rsidRDefault="00C61B4A" w:rsidP="00C61B4A">
      <w:pPr>
        <w:spacing w:line="360" w:lineRule="auto"/>
        <w:contextualSpacing/>
        <w:jc w:val="center"/>
        <w:rPr>
          <w:rFonts w:ascii="Times New Roman" w:hAnsi="Times New Roman"/>
          <w:b/>
          <w:sz w:val="24"/>
          <w:szCs w:val="24"/>
        </w:rPr>
      </w:pPr>
      <w:r>
        <w:rPr>
          <w:rFonts w:ascii="Times New Roman" w:hAnsi="Times New Roman"/>
          <w:b/>
          <w:sz w:val="24"/>
          <w:szCs w:val="24"/>
        </w:rPr>
        <w:t>Tahun 2015-2017</w:t>
      </w:r>
    </w:p>
    <w:p w:rsidR="00566B4D" w:rsidRDefault="00566B4D" w:rsidP="00566B4D">
      <w:pPr>
        <w:pStyle w:val="Default"/>
        <w:jc w:val="center"/>
        <w:rPr>
          <w:lang w:val="id-ID"/>
        </w:rPr>
      </w:pPr>
      <w:r>
        <w:rPr>
          <w:noProof/>
          <w:lang w:val="id-ID" w:eastAsia="id-ID"/>
        </w:rPr>
        <w:drawing>
          <wp:inline distT="0" distB="0" distL="0" distR="0" wp14:anchorId="4E7A7492" wp14:editId="4AD6DE21">
            <wp:extent cx="4572000" cy="2743200"/>
            <wp:effectExtent l="0" t="0" r="19050" b="1905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C61B4A" w:rsidRDefault="00C61B4A" w:rsidP="00566B4D">
      <w:pPr>
        <w:pStyle w:val="Default"/>
        <w:ind w:left="426"/>
        <w:jc w:val="both"/>
        <w:rPr>
          <w:lang w:val="id-ID"/>
        </w:rPr>
      </w:pPr>
      <w:r>
        <w:rPr>
          <w:lang w:val="id-ID"/>
        </w:rPr>
        <w:t>Sumber : Data diolah</w:t>
      </w:r>
    </w:p>
    <w:p w:rsidR="00566B4D" w:rsidRDefault="00566B4D" w:rsidP="00D60DBC">
      <w:pPr>
        <w:pStyle w:val="Default"/>
        <w:spacing w:line="480" w:lineRule="auto"/>
        <w:ind w:firstLine="720"/>
        <w:jc w:val="both"/>
        <w:rPr>
          <w:lang w:val="id-ID"/>
        </w:rPr>
      </w:pPr>
    </w:p>
    <w:p w:rsidR="001A10EC" w:rsidRDefault="001A10EC" w:rsidP="00D60DBC">
      <w:pPr>
        <w:pStyle w:val="Default"/>
        <w:spacing w:line="480" w:lineRule="auto"/>
        <w:ind w:firstLine="720"/>
        <w:jc w:val="both"/>
        <w:rPr>
          <w:lang w:val="id-ID"/>
        </w:rPr>
      </w:pPr>
      <w:r>
        <w:rPr>
          <w:lang w:val="id-ID"/>
        </w:rPr>
        <w:t xml:space="preserve">Berdasarkan grafik 4.1 di atas dapat dilihat bahwa </w:t>
      </w:r>
      <w:r w:rsidRPr="00D60DBC">
        <w:rPr>
          <w:i/>
          <w:lang w:val="id-ID"/>
        </w:rPr>
        <w:t>Non Performing Loan</w:t>
      </w:r>
      <w:r>
        <w:rPr>
          <w:lang w:val="id-ID"/>
        </w:rPr>
        <w:t xml:space="preserve"> (NPL), pembentukan Pencadangan Penghapusan Aktiva Produktif </w:t>
      </w:r>
      <w:r w:rsidR="00D60DBC">
        <w:rPr>
          <w:lang w:val="id-ID"/>
        </w:rPr>
        <w:t xml:space="preserve">(PPAP), dan ROA sebagai indikator profitabilitas dalam penelitian ini mengalami fluktuasi selama tahun 2015 hingga tahun 2017. Pada tahun 2015 rata-rata </w:t>
      </w:r>
      <w:r w:rsidR="00D60DBC" w:rsidRPr="00D60DBC">
        <w:rPr>
          <w:i/>
          <w:lang w:val="id-ID"/>
        </w:rPr>
        <w:t>Non Perfoming Loan</w:t>
      </w:r>
      <w:r w:rsidR="00D60DBC">
        <w:rPr>
          <w:lang w:val="id-ID"/>
        </w:rPr>
        <w:t xml:space="preserve"> (NPL)</w:t>
      </w:r>
      <w:r w:rsidR="00AB2BB3">
        <w:rPr>
          <w:lang w:val="id-ID"/>
        </w:rPr>
        <w:t xml:space="preserve"> per bulan</w:t>
      </w:r>
      <w:r w:rsidR="00D60DBC">
        <w:rPr>
          <w:lang w:val="id-ID"/>
        </w:rPr>
        <w:t xml:space="preserve"> pada PD BPR Kota Bandung adalah sebesar 8,80%, sedangkan rata-rata Pencadangan Penghapusan Aktiva Produktif (PPAP)</w:t>
      </w:r>
      <w:r w:rsidR="00AB2BB3">
        <w:rPr>
          <w:lang w:val="id-ID"/>
        </w:rPr>
        <w:t xml:space="preserve"> per bulan</w:t>
      </w:r>
      <w:r w:rsidR="00D60DBC">
        <w:rPr>
          <w:lang w:val="id-ID"/>
        </w:rPr>
        <w:t xml:space="preserve"> yang dibentuk adalah sebesar 99,58% serta rata-rata </w:t>
      </w:r>
      <w:r w:rsidR="00D60DBC" w:rsidRPr="00D60DBC">
        <w:rPr>
          <w:i/>
          <w:lang w:val="id-ID"/>
        </w:rPr>
        <w:t>Return On Assets</w:t>
      </w:r>
      <w:r w:rsidR="00D60DBC">
        <w:rPr>
          <w:lang w:val="id-ID"/>
        </w:rPr>
        <w:t xml:space="preserve"> (ROA) </w:t>
      </w:r>
      <w:r w:rsidR="00AB2BB3">
        <w:rPr>
          <w:lang w:val="id-ID"/>
        </w:rPr>
        <w:t xml:space="preserve">per bulan </w:t>
      </w:r>
      <w:r w:rsidR="00D60DBC">
        <w:rPr>
          <w:lang w:val="id-ID"/>
        </w:rPr>
        <w:t>sebesar 1,31%.</w:t>
      </w:r>
    </w:p>
    <w:p w:rsidR="00D60DBC" w:rsidRDefault="00D60DBC" w:rsidP="00D60DBC">
      <w:pPr>
        <w:pStyle w:val="Default"/>
        <w:spacing w:line="480" w:lineRule="auto"/>
        <w:ind w:firstLine="720"/>
        <w:jc w:val="both"/>
        <w:rPr>
          <w:lang w:val="id-ID"/>
        </w:rPr>
      </w:pPr>
      <w:r>
        <w:rPr>
          <w:lang w:val="id-ID"/>
        </w:rPr>
        <w:lastRenderedPageBreak/>
        <w:t xml:space="preserve">Pada tahun 2016 rata-rata </w:t>
      </w:r>
      <w:r>
        <w:rPr>
          <w:i/>
          <w:lang w:val="id-ID"/>
        </w:rPr>
        <w:t xml:space="preserve">Non Performing Loan </w:t>
      </w:r>
      <w:r>
        <w:rPr>
          <w:lang w:val="id-ID"/>
        </w:rPr>
        <w:t>(NPL)</w:t>
      </w:r>
      <w:r w:rsidR="00AB2BB3">
        <w:rPr>
          <w:lang w:val="id-ID"/>
        </w:rPr>
        <w:t xml:space="preserve"> per bulan</w:t>
      </w:r>
      <w:r>
        <w:rPr>
          <w:lang w:val="id-ID"/>
        </w:rPr>
        <w:t xml:space="preserve"> pada PD BPR Kota Bandung </w:t>
      </w:r>
      <w:r w:rsidR="00566B4D">
        <w:rPr>
          <w:lang w:val="id-ID"/>
        </w:rPr>
        <w:t>mengalami penurunan menjadi 6,68</w:t>
      </w:r>
      <w:r>
        <w:rPr>
          <w:lang w:val="id-ID"/>
        </w:rPr>
        <w:t xml:space="preserve">%, diikuti dengan penurunan pembentukan Pencadangan Penghapusan Aktiva Produktif (PPAP) </w:t>
      </w:r>
      <w:r w:rsidR="00AB2BB3">
        <w:rPr>
          <w:lang w:val="id-ID"/>
        </w:rPr>
        <w:t xml:space="preserve">per bulan </w:t>
      </w:r>
      <w:r>
        <w:rPr>
          <w:lang w:val="id-ID"/>
        </w:rPr>
        <w:t xml:space="preserve">menjadi </w:t>
      </w:r>
      <w:r w:rsidR="00E4511A">
        <w:rPr>
          <w:lang w:val="id-ID"/>
        </w:rPr>
        <w:t xml:space="preserve">92,64%, sedangkan rata-rata </w:t>
      </w:r>
      <w:r w:rsidR="00E4511A" w:rsidRPr="00E4511A">
        <w:rPr>
          <w:i/>
          <w:lang w:val="id-ID"/>
        </w:rPr>
        <w:t>Return On Assets</w:t>
      </w:r>
      <w:r w:rsidR="00E4511A">
        <w:rPr>
          <w:lang w:val="id-ID"/>
        </w:rPr>
        <w:t xml:space="preserve"> (ROA)</w:t>
      </w:r>
      <w:r w:rsidR="00AB2BB3">
        <w:rPr>
          <w:lang w:val="id-ID"/>
        </w:rPr>
        <w:t xml:space="preserve"> per bulan</w:t>
      </w:r>
      <w:r w:rsidR="00E4511A">
        <w:rPr>
          <w:lang w:val="id-ID"/>
        </w:rPr>
        <w:t xml:space="preserve"> mengalami peningkatan menjadi 1,69%.</w:t>
      </w:r>
    </w:p>
    <w:p w:rsidR="00E4511A" w:rsidRDefault="00E4511A" w:rsidP="00D60DBC">
      <w:pPr>
        <w:pStyle w:val="Default"/>
        <w:spacing w:line="480" w:lineRule="auto"/>
        <w:ind w:firstLine="720"/>
        <w:jc w:val="both"/>
        <w:rPr>
          <w:lang w:val="id-ID"/>
        </w:rPr>
      </w:pPr>
      <w:r>
        <w:rPr>
          <w:lang w:val="id-ID"/>
        </w:rPr>
        <w:t xml:space="preserve">Pada tahun 2017 rata-rata </w:t>
      </w:r>
      <w:r>
        <w:rPr>
          <w:i/>
          <w:lang w:val="id-ID"/>
        </w:rPr>
        <w:t xml:space="preserve">Non Performing Loan </w:t>
      </w:r>
      <w:r>
        <w:rPr>
          <w:lang w:val="id-ID"/>
        </w:rPr>
        <w:t xml:space="preserve">(NPL) </w:t>
      </w:r>
      <w:r w:rsidR="00AB2BB3">
        <w:rPr>
          <w:lang w:val="id-ID"/>
        </w:rPr>
        <w:t xml:space="preserve">per bulan </w:t>
      </w:r>
      <w:r>
        <w:rPr>
          <w:lang w:val="id-ID"/>
        </w:rPr>
        <w:t>meningkat derastis menjadi 14,74%, rata-rata pembentukan Pencadangan Penghapusan Aktiva Produktif (PPAP)</w:t>
      </w:r>
      <w:r w:rsidR="00AB2BB3">
        <w:rPr>
          <w:lang w:val="id-ID"/>
        </w:rPr>
        <w:t xml:space="preserve"> per bulan</w:t>
      </w:r>
      <w:r>
        <w:rPr>
          <w:lang w:val="id-ID"/>
        </w:rPr>
        <w:t xml:space="preserve"> sebesar 90,67%, dan rata-rata </w:t>
      </w:r>
      <w:r w:rsidRPr="00E4511A">
        <w:rPr>
          <w:i/>
          <w:lang w:val="id-ID"/>
        </w:rPr>
        <w:t>Return On Assets</w:t>
      </w:r>
      <w:r w:rsidR="00566B4D">
        <w:rPr>
          <w:lang w:val="id-ID"/>
        </w:rPr>
        <w:t xml:space="preserve"> (ROA)</w:t>
      </w:r>
      <w:r w:rsidR="00AB2BB3">
        <w:rPr>
          <w:lang w:val="id-ID"/>
        </w:rPr>
        <w:t xml:space="preserve"> per bulan</w:t>
      </w:r>
      <w:r w:rsidR="00566B4D">
        <w:rPr>
          <w:lang w:val="id-ID"/>
        </w:rPr>
        <w:t xml:space="preserve"> menurun menjadi -0,80</w:t>
      </w:r>
      <w:r>
        <w:rPr>
          <w:lang w:val="id-ID"/>
        </w:rPr>
        <w:t>%.</w:t>
      </w:r>
    </w:p>
    <w:p w:rsidR="00E4511A" w:rsidRDefault="00842797" w:rsidP="00842797">
      <w:pPr>
        <w:pStyle w:val="Default"/>
        <w:spacing w:line="480" w:lineRule="auto"/>
        <w:ind w:firstLine="720"/>
        <w:jc w:val="both"/>
        <w:rPr>
          <w:lang w:val="id-ID"/>
        </w:rPr>
      </w:pPr>
      <w:r>
        <w:rPr>
          <w:lang w:val="id-ID"/>
        </w:rPr>
        <w:t xml:space="preserve">Berdasarkan data diatas, disimpulkan bahwa </w:t>
      </w:r>
      <w:r>
        <w:rPr>
          <w:i/>
          <w:lang w:val="id-ID"/>
        </w:rPr>
        <w:t xml:space="preserve">Non Performing Loan </w:t>
      </w:r>
      <w:r>
        <w:rPr>
          <w:lang w:val="id-ID"/>
        </w:rPr>
        <w:t xml:space="preserve">(NPL) dan  </w:t>
      </w:r>
      <w:r w:rsidRPr="00E4511A">
        <w:rPr>
          <w:i/>
          <w:lang w:val="id-ID"/>
        </w:rPr>
        <w:t>Return On Assets</w:t>
      </w:r>
      <w:r>
        <w:rPr>
          <w:lang w:val="id-ID"/>
        </w:rPr>
        <w:t xml:space="preserve"> (ROA) mengalami fluktuasi dari tahun 2015 – 2017 seiring dengan performa </w:t>
      </w:r>
      <w:r w:rsidR="003A1209">
        <w:rPr>
          <w:lang w:val="id-ID"/>
        </w:rPr>
        <w:t xml:space="preserve">PD </w:t>
      </w:r>
      <w:r>
        <w:rPr>
          <w:lang w:val="id-ID"/>
        </w:rPr>
        <w:t xml:space="preserve">BPR Kota Bandung setiap tahunnya. Bila </w:t>
      </w:r>
      <w:r>
        <w:rPr>
          <w:i/>
          <w:lang w:val="id-ID"/>
        </w:rPr>
        <w:t xml:space="preserve">Non Performing Loan </w:t>
      </w:r>
      <w:r w:rsidR="003A1209">
        <w:rPr>
          <w:lang w:val="id-ID"/>
        </w:rPr>
        <w:t>(NPL) meni</w:t>
      </w:r>
      <w:r>
        <w:rPr>
          <w:lang w:val="id-ID"/>
        </w:rPr>
        <w:t xml:space="preserve">ngkat maka </w:t>
      </w:r>
      <w:r w:rsidRPr="00E4511A">
        <w:rPr>
          <w:i/>
          <w:lang w:val="id-ID"/>
        </w:rPr>
        <w:t>Return On Assets</w:t>
      </w:r>
      <w:r>
        <w:rPr>
          <w:lang w:val="id-ID"/>
        </w:rPr>
        <w:t xml:space="preserve"> (ROA) akan turun dan bila </w:t>
      </w:r>
      <w:r>
        <w:rPr>
          <w:i/>
          <w:lang w:val="id-ID"/>
        </w:rPr>
        <w:t xml:space="preserve">Non Performing Loan </w:t>
      </w:r>
      <w:r>
        <w:rPr>
          <w:lang w:val="id-ID"/>
        </w:rPr>
        <w:t xml:space="preserve">(NPL) menurun maka </w:t>
      </w:r>
      <w:r w:rsidRPr="00E4511A">
        <w:rPr>
          <w:i/>
          <w:lang w:val="id-ID"/>
        </w:rPr>
        <w:t>Return On Assets</w:t>
      </w:r>
      <w:r>
        <w:rPr>
          <w:lang w:val="id-ID"/>
        </w:rPr>
        <w:t xml:space="preserve"> (ROA) akan meningkat.</w:t>
      </w:r>
    </w:p>
    <w:p w:rsidR="00842797" w:rsidRDefault="00842797" w:rsidP="00842797">
      <w:pPr>
        <w:pStyle w:val="Default"/>
        <w:spacing w:line="480" w:lineRule="auto"/>
        <w:ind w:firstLine="720"/>
        <w:jc w:val="both"/>
        <w:rPr>
          <w:lang w:val="id-ID"/>
        </w:rPr>
      </w:pPr>
    </w:p>
    <w:p w:rsidR="00E4511A" w:rsidRDefault="00E4511A" w:rsidP="00E4511A">
      <w:pPr>
        <w:pStyle w:val="Default"/>
        <w:spacing w:line="480" w:lineRule="auto"/>
        <w:ind w:left="426" w:hanging="426"/>
        <w:jc w:val="both"/>
        <w:rPr>
          <w:b/>
          <w:lang w:val="id-ID" w:eastAsia="id-ID"/>
        </w:rPr>
      </w:pPr>
      <w:r w:rsidRPr="00E4511A">
        <w:rPr>
          <w:b/>
          <w:lang w:val="id-ID"/>
        </w:rPr>
        <w:t>4.2</w:t>
      </w:r>
      <w:r>
        <w:rPr>
          <w:lang w:val="id-ID"/>
        </w:rPr>
        <w:t xml:space="preserve"> </w:t>
      </w:r>
      <w:proofErr w:type="spellStart"/>
      <w:r w:rsidRPr="00886907">
        <w:rPr>
          <w:b/>
        </w:rPr>
        <w:t>Hasil</w:t>
      </w:r>
      <w:proofErr w:type="spellEnd"/>
      <w:r w:rsidRPr="00886907">
        <w:rPr>
          <w:b/>
        </w:rPr>
        <w:t xml:space="preserve"> </w:t>
      </w:r>
      <w:proofErr w:type="spellStart"/>
      <w:r w:rsidRPr="00886907">
        <w:rPr>
          <w:b/>
          <w:bCs/>
        </w:rPr>
        <w:t>Penelitian</w:t>
      </w:r>
      <w:proofErr w:type="spellEnd"/>
      <w:r w:rsidRPr="00886907">
        <w:rPr>
          <w:b/>
          <w:bCs/>
        </w:rPr>
        <w:t xml:space="preserve"> </w:t>
      </w:r>
      <w:proofErr w:type="spellStart"/>
      <w:r w:rsidRPr="00886907">
        <w:rPr>
          <w:b/>
          <w:bCs/>
        </w:rPr>
        <w:t>dan</w:t>
      </w:r>
      <w:proofErr w:type="spellEnd"/>
      <w:r w:rsidRPr="00886907">
        <w:rPr>
          <w:b/>
          <w:bCs/>
        </w:rPr>
        <w:t xml:space="preserve"> </w:t>
      </w:r>
      <w:proofErr w:type="spellStart"/>
      <w:r w:rsidRPr="00886907">
        <w:rPr>
          <w:b/>
          <w:bCs/>
        </w:rPr>
        <w:t>Pembahasan</w:t>
      </w:r>
      <w:proofErr w:type="spellEnd"/>
      <w:r w:rsidRPr="00886907">
        <w:rPr>
          <w:b/>
          <w:bCs/>
        </w:rPr>
        <w:t xml:space="preserve"> </w:t>
      </w:r>
      <w:proofErr w:type="spellStart"/>
      <w:r w:rsidRPr="00886907">
        <w:rPr>
          <w:b/>
          <w:bCs/>
        </w:rPr>
        <w:t>Mengenai</w:t>
      </w:r>
      <w:proofErr w:type="spellEnd"/>
      <w:r w:rsidRPr="00886907">
        <w:rPr>
          <w:b/>
          <w:bCs/>
        </w:rPr>
        <w:t xml:space="preserve"> </w:t>
      </w:r>
      <w:proofErr w:type="spellStart"/>
      <w:r>
        <w:rPr>
          <w:b/>
          <w:bCs/>
        </w:rPr>
        <w:t>Pengaruh</w:t>
      </w:r>
      <w:proofErr w:type="spellEnd"/>
      <w:r>
        <w:rPr>
          <w:b/>
          <w:bCs/>
          <w:lang w:val="id-ID"/>
        </w:rPr>
        <w:t xml:space="preserve"> </w:t>
      </w:r>
      <w:r w:rsidRPr="00E4511A">
        <w:rPr>
          <w:b/>
          <w:i/>
          <w:lang w:eastAsia="id-ID"/>
        </w:rPr>
        <w:t>Non Performing Loan</w:t>
      </w:r>
      <w:r w:rsidR="00CD6F78">
        <w:rPr>
          <w:b/>
          <w:lang w:eastAsia="id-ID"/>
        </w:rPr>
        <w:t xml:space="preserve"> (NPL) </w:t>
      </w:r>
      <w:proofErr w:type="spellStart"/>
      <w:r w:rsidR="00CD6F78">
        <w:rPr>
          <w:b/>
          <w:lang w:eastAsia="id-ID"/>
        </w:rPr>
        <w:t>dan</w:t>
      </w:r>
      <w:proofErr w:type="spellEnd"/>
      <w:r w:rsidR="00CD6F78">
        <w:rPr>
          <w:b/>
          <w:lang w:eastAsia="id-ID"/>
        </w:rPr>
        <w:t xml:space="preserve"> </w:t>
      </w:r>
      <w:r w:rsidR="00CD6F78">
        <w:rPr>
          <w:b/>
          <w:lang w:val="id-ID" w:eastAsia="id-ID"/>
        </w:rPr>
        <w:t>P</w:t>
      </w:r>
      <w:proofErr w:type="spellStart"/>
      <w:r w:rsidRPr="00E4511A">
        <w:rPr>
          <w:b/>
          <w:lang w:eastAsia="id-ID"/>
        </w:rPr>
        <w:t>embentukan</w:t>
      </w:r>
      <w:proofErr w:type="spellEnd"/>
      <w:r w:rsidRPr="00E4511A">
        <w:rPr>
          <w:b/>
          <w:lang w:eastAsia="id-ID"/>
        </w:rPr>
        <w:t xml:space="preserve"> </w:t>
      </w:r>
      <w:proofErr w:type="spellStart"/>
      <w:r w:rsidRPr="00E4511A">
        <w:rPr>
          <w:b/>
          <w:lang w:eastAsia="id-ID"/>
        </w:rPr>
        <w:t>Pencadangan</w:t>
      </w:r>
      <w:proofErr w:type="spellEnd"/>
      <w:r w:rsidRPr="00E4511A">
        <w:rPr>
          <w:b/>
          <w:lang w:eastAsia="id-ID"/>
        </w:rPr>
        <w:t xml:space="preserve"> </w:t>
      </w:r>
      <w:proofErr w:type="spellStart"/>
      <w:r w:rsidRPr="00E4511A">
        <w:rPr>
          <w:b/>
          <w:lang w:eastAsia="id-ID"/>
        </w:rPr>
        <w:t>Pengh</w:t>
      </w:r>
      <w:r w:rsidR="00CD6F78">
        <w:rPr>
          <w:b/>
          <w:lang w:eastAsia="id-ID"/>
        </w:rPr>
        <w:t>apusan</w:t>
      </w:r>
      <w:proofErr w:type="spellEnd"/>
      <w:r w:rsidR="00CD6F78">
        <w:rPr>
          <w:b/>
          <w:lang w:eastAsia="id-ID"/>
        </w:rPr>
        <w:t xml:space="preserve"> </w:t>
      </w:r>
      <w:proofErr w:type="spellStart"/>
      <w:r w:rsidR="00CD6F78">
        <w:rPr>
          <w:b/>
          <w:lang w:eastAsia="id-ID"/>
        </w:rPr>
        <w:t>Aktiva</w:t>
      </w:r>
      <w:proofErr w:type="spellEnd"/>
      <w:r w:rsidR="00CD6F78">
        <w:rPr>
          <w:b/>
          <w:lang w:eastAsia="id-ID"/>
        </w:rPr>
        <w:t xml:space="preserve"> </w:t>
      </w:r>
      <w:proofErr w:type="spellStart"/>
      <w:r w:rsidR="00CD6F78">
        <w:rPr>
          <w:b/>
          <w:lang w:eastAsia="id-ID"/>
        </w:rPr>
        <w:t>Produktif</w:t>
      </w:r>
      <w:proofErr w:type="spellEnd"/>
      <w:r w:rsidR="00CD6F78">
        <w:rPr>
          <w:b/>
          <w:lang w:eastAsia="id-ID"/>
        </w:rPr>
        <w:t xml:space="preserve"> (PPAP) </w:t>
      </w:r>
      <w:r w:rsidR="00CD6F78">
        <w:rPr>
          <w:b/>
          <w:lang w:val="id-ID" w:eastAsia="id-ID"/>
        </w:rPr>
        <w:t>T</w:t>
      </w:r>
      <w:proofErr w:type="spellStart"/>
      <w:r w:rsidR="00CD6F78">
        <w:rPr>
          <w:b/>
          <w:lang w:eastAsia="id-ID"/>
        </w:rPr>
        <w:t>erhadap</w:t>
      </w:r>
      <w:proofErr w:type="spellEnd"/>
      <w:r w:rsidR="00CD6F78">
        <w:rPr>
          <w:b/>
          <w:lang w:eastAsia="id-ID"/>
        </w:rPr>
        <w:t xml:space="preserve"> </w:t>
      </w:r>
      <w:r w:rsidR="00CD6F78">
        <w:rPr>
          <w:b/>
          <w:lang w:val="id-ID" w:eastAsia="id-ID"/>
        </w:rPr>
        <w:t>P</w:t>
      </w:r>
      <w:proofErr w:type="spellStart"/>
      <w:r w:rsidR="00CD6F78">
        <w:rPr>
          <w:b/>
          <w:lang w:eastAsia="id-ID"/>
        </w:rPr>
        <w:t>rofitabilitas</w:t>
      </w:r>
      <w:proofErr w:type="spellEnd"/>
      <w:r w:rsidR="00CD6F78">
        <w:rPr>
          <w:b/>
          <w:lang w:eastAsia="id-ID"/>
        </w:rPr>
        <w:t xml:space="preserve"> </w:t>
      </w:r>
      <w:r w:rsidR="00CD6F78">
        <w:rPr>
          <w:b/>
          <w:lang w:val="id-ID" w:eastAsia="id-ID"/>
        </w:rPr>
        <w:t>S</w:t>
      </w:r>
      <w:proofErr w:type="spellStart"/>
      <w:r w:rsidR="00CD6F78">
        <w:rPr>
          <w:b/>
          <w:lang w:eastAsia="id-ID"/>
        </w:rPr>
        <w:t>ecara</w:t>
      </w:r>
      <w:proofErr w:type="spellEnd"/>
      <w:r w:rsidR="00CD6F78">
        <w:rPr>
          <w:b/>
          <w:lang w:eastAsia="id-ID"/>
        </w:rPr>
        <w:t xml:space="preserve"> </w:t>
      </w:r>
      <w:r w:rsidR="00CD6F78">
        <w:rPr>
          <w:b/>
          <w:lang w:val="id-ID" w:eastAsia="id-ID"/>
        </w:rPr>
        <w:t>S</w:t>
      </w:r>
      <w:proofErr w:type="spellStart"/>
      <w:r w:rsidRPr="00E4511A">
        <w:rPr>
          <w:b/>
          <w:lang w:eastAsia="id-ID"/>
        </w:rPr>
        <w:t>imultan</w:t>
      </w:r>
      <w:proofErr w:type="spellEnd"/>
      <w:r w:rsidRPr="00E4511A">
        <w:rPr>
          <w:b/>
          <w:lang w:eastAsia="id-ID"/>
        </w:rPr>
        <w:t xml:space="preserve"> </w:t>
      </w:r>
      <w:proofErr w:type="spellStart"/>
      <w:r w:rsidRPr="00E4511A">
        <w:rPr>
          <w:b/>
          <w:lang w:eastAsia="id-ID"/>
        </w:rPr>
        <w:t>pada</w:t>
      </w:r>
      <w:proofErr w:type="spellEnd"/>
      <w:r w:rsidRPr="00E4511A">
        <w:rPr>
          <w:b/>
          <w:lang w:eastAsia="id-ID"/>
        </w:rPr>
        <w:t xml:space="preserve"> PD BPR Kota Bandung</w:t>
      </w:r>
    </w:p>
    <w:p w:rsidR="00E4511A" w:rsidRDefault="00E4511A" w:rsidP="00E4511A">
      <w:pPr>
        <w:spacing w:after="240" w:line="480" w:lineRule="auto"/>
        <w:ind w:firstLine="709"/>
        <w:jc w:val="both"/>
        <w:rPr>
          <w:rFonts w:ascii="Times New Roman" w:hAnsi="Times New Roman" w:cs="Times New Roman"/>
          <w:sz w:val="24"/>
          <w:szCs w:val="24"/>
        </w:rPr>
      </w:pPr>
      <w:r w:rsidRPr="00DE678E">
        <w:rPr>
          <w:rFonts w:ascii="Times New Roman" w:hAnsi="Times New Roman" w:cs="Times New Roman"/>
          <w:sz w:val="24"/>
          <w:szCs w:val="24"/>
        </w:rPr>
        <w:t xml:space="preserve">Untuk mengetahui pengaruh </w:t>
      </w:r>
      <w:r>
        <w:rPr>
          <w:rFonts w:ascii="Times New Roman" w:hAnsi="Times New Roman" w:cs="Times New Roman"/>
          <w:i/>
          <w:sz w:val="24"/>
          <w:szCs w:val="24"/>
        </w:rPr>
        <w:t xml:space="preserve">Non Performing Loan </w:t>
      </w:r>
      <w:r>
        <w:rPr>
          <w:rFonts w:ascii="Times New Roman" w:hAnsi="Times New Roman" w:cs="Times New Roman"/>
          <w:sz w:val="24"/>
          <w:szCs w:val="24"/>
        </w:rPr>
        <w:t>(NPL)</w:t>
      </w:r>
      <w:r w:rsidRPr="00DE678E">
        <w:rPr>
          <w:rFonts w:ascii="Times New Roman" w:hAnsi="Times New Roman" w:cs="Times New Roman"/>
          <w:sz w:val="24"/>
          <w:szCs w:val="24"/>
        </w:rPr>
        <w:t xml:space="preserve"> dan </w:t>
      </w:r>
      <w:r>
        <w:rPr>
          <w:rFonts w:ascii="Times New Roman" w:hAnsi="Times New Roman" w:cs="Times New Roman"/>
          <w:sz w:val="24"/>
          <w:szCs w:val="24"/>
        </w:rPr>
        <w:t>pembentukan Pencadangan Penghapusan Aktiva Produktif (PPAP)</w:t>
      </w:r>
      <w:r>
        <w:rPr>
          <w:rFonts w:ascii="Times New Roman" w:hAnsi="Times New Roman" w:cs="Times New Roman"/>
          <w:i/>
          <w:sz w:val="24"/>
          <w:szCs w:val="24"/>
        </w:rPr>
        <w:t xml:space="preserve"> </w:t>
      </w:r>
      <w:r w:rsidRPr="00DE678E">
        <w:rPr>
          <w:rFonts w:ascii="Times New Roman" w:hAnsi="Times New Roman" w:cs="Times New Roman"/>
          <w:sz w:val="24"/>
          <w:szCs w:val="24"/>
        </w:rPr>
        <w:t xml:space="preserve">terhadap </w:t>
      </w:r>
      <w:r>
        <w:rPr>
          <w:rFonts w:ascii="Times New Roman" w:hAnsi="Times New Roman" w:cs="Times New Roman"/>
          <w:sz w:val="24"/>
          <w:szCs w:val="24"/>
        </w:rPr>
        <w:t>profitabilitas</w:t>
      </w:r>
      <w:r w:rsidRPr="00DE678E">
        <w:rPr>
          <w:rFonts w:ascii="Times New Roman" w:hAnsi="Times New Roman" w:cs="Times New Roman"/>
          <w:sz w:val="24"/>
          <w:szCs w:val="24"/>
        </w:rPr>
        <w:t xml:space="preserve"> secara simultan maka dilakukan langkah-langkah analisis secara statistik sebagai berikut:</w:t>
      </w:r>
    </w:p>
    <w:p w:rsidR="00842797" w:rsidRDefault="00842797" w:rsidP="00E4511A">
      <w:pPr>
        <w:spacing w:after="240" w:line="480" w:lineRule="auto"/>
        <w:ind w:firstLine="709"/>
        <w:jc w:val="both"/>
        <w:rPr>
          <w:rFonts w:ascii="Times New Roman" w:hAnsi="Times New Roman" w:cs="Times New Roman"/>
          <w:sz w:val="24"/>
          <w:szCs w:val="24"/>
        </w:rPr>
      </w:pPr>
    </w:p>
    <w:p w:rsidR="00A826C6" w:rsidRPr="00832433" w:rsidRDefault="00A826C6" w:rsidP="00A826C6">
      <w:pPr>
        <w:spacing w:after="240" w:line="480" w:lineRule="auto"/>
        <w:jc w:val="both"/>
        <w:rPr>
          <w:rFonts w:ascii="Times New Roman" w:hAnsi="Times New Roman" w:cs="Times New Roman"/>
          <w:sz w:val="24"/>
          <w:szCs w:val="24"/>
        </w:rPr>
      </w:pPr>
      <w:r w:rsidRPr="00A826C6">
        <w:rPr>
          <w:rFonts w:ascii="Times New Roman" w:hAnsi="Times New Roman" w:cs="Times New Roman"/>
          <w:b/>
          <w:sz w:val="24"/>
          <w:szCs w:val="24"/>
        </w:rPr>
        <w:lastRenderedPageBreak/>
        <w:t>4.2.1</w:t>
      </w:r>
      <w:r>
        <w:rPr>
          <w:rFonts w:ascii="Times New Roman" w:hAnsi="Times New Roman" w:cs="Times New Roman"/>
          <w:sz w:val="24"/>
          <w:szCs w:val="24"/>
        </w:rPr>
        <w:t xml:space="preserve"> </w:t>
      </w:r>
      <w:r w:rsidRPr="00876713">
        <w:rPr>
          <w:rFonts w:ascii="Times New Roman" w:eastAsia="Batang" w:hAnsi="Times New Roman"/>
          <w:b/>
          <w:color w:val="000000"/>
          <w:sz w:val="24"/>
          <w:szCs w:val="24"/>
        </w:rPr>
        <w:t xml:space="preserve">Hasil </w:t>
      </w:r>
      <w:r w:rsidRPr="005843D7">
        <w:rPr>
          <w:rFonts w:ascii="Times New Roman" w:hAnsi="Times New Roman"/>
          <w:b/>
          <w:sz w:val="24"/>
          <w:szCs w:val="24"/>
        </w:rPr>
        <w:t xml:space="preserve">Pengujian </w:t>
      </w:r>
      <w:r w:rsidRPr="00876713">
        <w:rPr>
          <w:rFonts w:ascii="Times New Roman" w:eastAsia="Batang" w:hAnsi="Times New Roman"/>
          <w:b/>
          <w:color w:val="000000"/>
          <w:sz w:val="24"/>
          <w:szCs w:val="24"/>
        </w:rPr>
        <w:t>Asumsi Klasik</w:t>
      </w:r>
    </w:p>
    <w:p w:rsidR="00A826C6" w:rsidRDefault="00A826C6" w:rsidP="00A826C6">
      <w:pPr>
        <w:pStyle w:val="ListParagraph"/>
        <w:spacing w:after="0" w:line="480" w:lineRule="auto"/>
        <w:ind w:left="0" w:firstLine="720"/>
        <w:rPr>
          <w:rFonts w:ascii="Times New Roman" w:hAnsi="Times New Roman"/>
          <w:sz w:val="24"/>
          <w:szCs w:val="24"/>
          <w:lang w:val="id-ID"/>
        </w:rPr>
      </w:pPr>
      <w:r>
        <w:rPr>
          <w:rFonts w:ascii="Times New Roman" w:hAnsi="Times New Roman"/>
          <w:sz w:val="24"/>
          <w:szCs w:val="24"/>
        </w:rPr>
        <w:t xml:space="preserve">Uji asumsi klasik dilakukan untuk mengetahui, apakah populasi atau data berdistribusi normal atau tidak, mengetahui beberapa varian yang sama, serta menguji kelinieritasan data. Dalam penelitian ini digunakan 4 uji asumsi klasik </w:t>
      </w:r>
      <w:r>
        <w:rPr>
          <w:rFonts w:ascii="Times New Roman" w:hAnsi="Times New Roman"/>
          <w:sz w:val="24"/>
          <w:szCs w:val="24"/>
          <w:lang w:val="id-ID"/>
        </w:rPr>
        <w:t>yaitu</w:t>
      </w:r>
      <w:r>
        <w:rPr>
          <w:rFonts w:ascii="Times New Roman" w:hAnsi="Times New Roman"/>
          <w:sz w:val="24"/>
          <w:szCs w:val="24"/>
        </w:rPr>
        <w:t xml:space="preserve"> uji normalitas, </w:t>
      </w:r>
      <w:r>
        <w:rPr>
          <w:rFonts w:ascii="Times New Roman" w:hAnsi="Times New Roman"/>
          <w:sz w:val="24"/>
          <w:szCs w:val="24"/>
          <w:lang w:val="id-ID"/>
        </w:rPr>
        <w:t>autokorelasi,</w:t>
      </w:r>
      <w:r>
        <w:rPr>
          <w:rFonts w:ascii="Times New Roman" w:hAnsi="Times New Roman"/>
          <w:sz w:val="24"/>
          <w:szCs w:val="24"/>
        </w:rPr>
        <w:t xml:space="preserve"> multikolinearitas,</w:t>
      </w:r>
      <w:r>
        <w:rPr>
          <w:rFonts w:ascii="Times New Roman" w:hAnsi="Times New Roman"/>
          <w:sz w:val="24"/>
          <w:szCs w:val="24"/>
          <w:lang w:val="id-ID"/>
        </w:rPr>
        <w:t xml:space="preserve"> dan</w:t>
      </w:r>
      <w:r w:rsidRPr="00CA2BD3">
        <w:rPr>
          <w:rFonts w:ascii="Times New Roman" w:hAnsi="Times New Roman"/>
          <w:sz w:val="24"/>
          <w:szCs w:val="24"/>
        </w:rPr>
        <w:t xml:space="preserve"> </w:t>
      </w:r>
      <w:r>
        <w:rPr>
          <w:rFonts w:ascii="Times New Roman" w:hAnsi="Times New Roman"/>
          <w:sz w:val="24"/>
          <w:szCs w:val="24"/>
        </w:rPr>
        <w:t>heteroskedastisitas.</w:t>
      </w:r>
    </w:p>
    <w:p w:rsidR="00E4511A" w:rsidRDefault="00A826C6" w:rsidP="00E4511A">
      <w:pPr>
        <w:pStyle w:val="Default"/>
        <w:spacing w:line="480" w:lineRule="auto"/>
        <w:ind w:left="426" w:hanging="426"/>
        <w:jc w:val="both"/>
        <w:rPr>
          <w:b/>
          <w:lang w:val="id-ID"/>
        </w:rPr>
      </w:pPr>
      <w:r>
        <w:rPr>
          <w:b/>
          <w:lang w:val="id-ID"/>
        </w:rPr>
        <w:t xml:space="preserve">4.2.1.1 </w:t>
      </w:r>
      <w:proofErr w:type="spellStart"/>
      <w:r w:rsidRPr="005843D7">
        <w:rPr>
          <w:b/>
        </w:rPr>
        <w:t>Hasil</w:t>
      </w:r>
      <w:proofErr w:type="spellEnd"/>
      <w:r w:rsidRPr="005843D7">
        <w:rPr>
          <w:b/>
        </w:rPr>
        <w:t xml:space="preserve"> </w:t>
      </w:r>
      <w:proofErr w:type="spellStart"/>
      <w:r w:rsidRPr="005843D7">
        <w:rPr>
          <w:b/>
        </w:rPr>
        <w:t>Pengujian</w:t>
      </w:r>
      <w:proofErr w:type="spellEnd"/>
      <w:r w:rsidRPr="005843D7">
        <w:rPr>
          <w:b/>
        </w:rPr>
        <w:t xml:space="preserve"> </w:t>
      </w:r>
      <w:proofErr w:type="spellStart"/>
      <w:r w:rsidRPr="005843D7">
        <w:rPr>
          <w:b/>
        </w:rPr>
        <w:t>Normalitas</w:t>
      </w:r>
      <w:proofErr w:type="spellEnd"/>
    </w:p>
    <w:p w:rsidR="00A826C6" w:rsidRPr="00832433" w:rsidRDefault="00A826C6" w:rsidP="00A826C6">
      <w:pPr>
        <w:pStyle w:val="ListParagraph"/>
        <w:spacing w:after="240" w:line="480" w:lineRule="auto"/>
        <w:ind w:left="0" w:firstLine="709"/>
        <w:contextualSpacing/>
        <w:rPr>
          <w:rFonts w:ascii="Times New Roman" w:hAnsi="Times New Roman"/>
          <w:bCs/>
          <w:sz w:val="32"/>
          <w:szCs w:val="24"/>
          <w:lang w:val="en-US"/>
        </w:rPr>
      </w:pPr>
      <w:r w:rsidRPr="005843D7">
        <w:rPr>
          <w:rFonts w:ascii="Times New Roman" w:hAnsi="Times New Roman"/>
          <w:sz w:val="24"/>
          <w:szCs w:val="24"/>
        </w:rPr>
        <w:t xml:space="preserve">Pengujian normalitas dalam penelitian ini menggunakan uji </w:t>
      </w:r>
      <w:r>
        <w:rPr>
          <w:rFonts w:ascii="Times New Roman" w:hAnsi="Times New Roman"/>
          <w:i/>
          <w:sz w:val="24"/>
          <w:szCs w:val="24"/>
          <w:lang w:val="id-ID"/>
        </w:rPr>
        <w:t>K</w:t>
      </w:r>
      <w:r>
        <w:rPr>
          <w:rFonts w:ascii="Times New Roman" w:hAnsi="Times New Roman"/>
          <w:i/>
          <w:sz w:val="24"/>
          <w:szCs w:val="24"/>
        </w:rPr>
        <w:t>olmogrov</w:t>
      </w:r>
      <w:r>
        <w:rPr>
          <w:rFonts w:ascii="Times New Roman" w:hAnsi="Times New Roman"/>
          <w:i/>
          <w:sz w:val="24"/>
          <w:szCs w:val="24"/>
          <w:lang w:val="id-ID"/>
        </w:rPr>
        <w:t>-S</w:t>
      </w:r>
      <w:r w:rsidRPr="005843D7">
        <w:rPr>
          <w:rFonts w:ascii="Times New Roman" w:hAnsi="Times New Roman"/>
          <w:i/>
          <w:sz w:val="24"/>
          <w:szCs w:val="24"/>
        </w:rPr>
        <w:t xml:space="preserve">mirnov. </w:t>
      </w:r>
      <w:r w:rsidRPr="005843D7">
        <w:rPr>
          <w:rFonts w:ascii="Times New Roman" w:hAnsi="Times New Roman"/>
          <w:sz w:val="24"/>
          <w:szCs w:val="24"/>
        </w:rPr>
        <w:t xml:space="preserve">Dalam uji ini </w:t>
      </w:r>
      <w:r>
        <w:rPr>
          <w:rFonts w:ascii="Times New Roman" w:hAnsi="Times New Roman"/>
          <w:i/>
          <w:sz w:val="24"/>
          <w:szCs w:val="24"/>
          <w:lang w:val="id-ID"/>
        </w:rPr>
        <w:t>K</w:t>
      </w:r>
      <w:r>
        <w:rPr>
          <w:rFonts w:ascii="Times New Roman" w:hAnsi="Times New Roman"/>
          <w:i/>
          <w:sz w:val="24"/>
          <w:szCs w:val="24"/>
        </w:rPr>
        <w:t>olmogrov</w:t>
      </w:r>
      <w:r>
        <w:rPr>
          <w:rFonts w:ascii="Times New Roman" w:hAnsi="Times New Roman"/>
          <w:i/>
          <w:sz w:val="24"/>
          <w:szCs w:val="24"/>
          <w:lang w:val="id-ID"/>
        </w:rPr>
        <w:t>-S</w:t>
      </w:r>
      <w:r w:rsidRPr="005843D7">
        <w:rPr>
          <w:rFonts w:ascii="Times New Roman" w:hAnsi="Times New Roman"/>
          <w:i/>
          <w:sz w:val="24"/>
          <w:szCs w:val="24"/>
        </w:rPr>
        <w:t>mirnov</w:t>
      </w:r>
      <w:r w:rsidRPr="005843D7">
        <w:rPr>
          <w:rFonts w:ascii="Times New Roman" w:hAnsi="Times New Roman"/>
          <w:sz w:val="24"/>
          <w:szCs w:val="24"/>
        </w:rPr>
        <w:t xml:space="preserve"> pedoman yang digunakan dalam pengambilan keputusan yaitu sebagai berikut :</w:t>
      </w:r>
    </w:p>
    <w:p w:rsidR="00A826C6" w:rsidRPr="005843D7" w:rsidRDefault="00A826C6" w:rsidP="00A826C6">
      <w:pPr>
        <w:pStyle w:val="ListParagraph"/>
        <w:numPr>
          <w:ilvl w:val="0"/>
          <w:numId w:val="1"/>
        </w:numPr>
        <w:suppressAutoHyphens/>
        <w:autoSpaceDE/>
        <w:autoSpaceDN/>
        <w:adjustRightInd/>
        <w:spacing w:after="0" w:line="480" w:lineRule="auto"/>
        <w:ind w:left="284" w:hanging="284"/>
        <w:contextualSpacing/>
        <w:rPr>
          <w:rFonts w:ascii="Times New Roman" w:hAnsi="Times New Roman"/>
          <w:color w:val="000000"/>
          <w:sz w:val="24"/>
          <w:szCs w:val="24"/>
        </w:rPr>
      </w:pPr>
      <w:r w:rsidRPr="005843D7">
        <w:rPr>
          <w:rFonts w:ascii="Times New Roman" w:hAnsi="Times New Roman"/>
          <w:color w:val="000000"/>
          <w:sz w:val="24"/>
          <w:szCs w:val="24"/>
        </w:rPr>
        <w:t>Jika nilai signifikan &lt; 0,</w:t>
      </w:r>
      <w:r w:rsidRPr="005843D7">
        <w:rPr>
          <w:rFonts w:ascii="Times New Roman" w:hAnsi="Times New Roman"/>
          <w:color w:val="000000"/>
          <w:sz w:val="24"/>
          <w:szCs w:val="24"/>
          <w:lang w:val="en-US"/>
        </w:rPr>
        <w:t>05</w:t>
      </w:r>
      <w:r w:rsidRPr="005843D7">
        <w:rPr>
          <w:rFonts w:ascii="Times New Roman" w:hAnsi="Times New Roman"/>
          <w:color w:val="000000"/>
          <w:sz w:val="24"/>
          <w:szCs w:val="24"/>
        </w:rPr>
        <w:t xml:space="preserve"> maka distribusi data tidak normal atau Ho ditolak</w:t>
      </w:r>
    </w:p>
    <w:p w:rsidR="00A826C6" w:rsidRPr="005843D7" w:rsidRDefault="00A826C6" w:rsidP="00A826C6">
      <w:pPr>
        <w:pStyle w:val="ListParagraph"/>
        <w:numPr>
          <w:ilvl w:val="0"/>
          <w:numId w:val="1"/>
        </w:numPr>
        <w:suppressAutoHyphens/>
        <w:autoSpaceDE/>
        <w:autoSpaceDN/>
        <w:adjustRightInd/>
        <w:spacing w:after="0" w:line="480" w:lineRule="auto"/>
        <w:ind w:left="284" w:hanging="284"/>
        <w:contextualSpacing/>
        <w:rPr>
          <w:rFonts w:ascii="Times New Roman" w:hAnsi="Times New Roman"/>
          <w:color w:val="000000"/>
          <w:sz w:val="24"/>
          <w:szCs w:val="24"/>
        </w:rPr>
      </w:pPr>
      <w:r w:rsidRPr="005843D7">
        <w:rPr>
          <w:rFonts w:ascii="Times New Roman" w:hAnsi="Times New Roman"/>
          <w:color w:val="000000"/>
          <w:sz w:val="24"/>
          <w:szCs w:val="24"/>
        </w:rPr>
        <w:t>Jika nilai signifikan &gt; 0,</w:t>
      </w:r>
      <w:r w:rsidRPr="005843D7">
        <w:rPr>
          <w:rFonts w:ascii="Times New Roman" w:hAnsi="Times New Roman"/>
          <w:color w:val="000000"/>
          <w:sz w:val="24"/>
          <w:szCs w:val="24"/>
          <w:lang w:val="en-US"/>
        </w:rPr>
        <w:t>05</w:t>
      </w:r>
      <w:r w:rsidRPr="005843D7">
        <w:rPr>
          <w:rFonts w:ascii="Times New Roman" w:hAnsi="Times New Roman"/>
          <w:color w:val="000000"/>
          <w:sz w:val="24"/>
          <w:szCs w:val="24"/>
          <w:lang w:val="id-ID"/>
        </w:rPr>
        <w:t xml:space="preserve"> </w:t>
      </w:r>
      <w:r w:rsidRPr="005843D7">
        <w:rPr>
          <w:rFonts w:ascii="Times New Roman" w:hAnsi="Times New Roman"/>
          <w:color w:val="000000"/>
          <w:sz w:val="24"/>
          <w:szCs w:val="24"/>
        </w:rPr>
        <w:t>maka distribusi data normal atau Ho diterima</w:t>
      </w:r>
    </w:p>
    <w:p w:rsidR="00A826C6" w:rsidRDefault="00A826C6" w:rsidP="00A826C6">
      <w:pPr>
        <w:spacing w:line="480" w:lineRule="auto"/>
        <w:ind w:firstLine="720"/>
        <w:contextualSpacing/>
        <w:jc w:val="both"/>
        <w:rPr>
          <w:rFonts w:ascii="Times New Roman" w:hAnsi="Times New Roman"/>
          <w:sz w:val="24"/>
          <w:szCs w:val="24"/>
        </w:rPr>
      </w:pPr>
      <w:r w:rsidRPr="005843D7">
        <w:rPr>
          <w:rFonts w:ascii="Times New Roman" w:hAnsi="Times New Roman"/>
          <w:sz w:val="24"/>
          <w:szCs w:val="24"/>
        </w:rPr>
        <w:t xml:space="preserve">Berdasarkan hasil pengujian normalitas menggunakan </w:t>
      </w:r>
      <w:r>
        <w:rPr>
          <w:rFonts w:ascii="Times New Roman" w:hAnsi="Times New Roman"/>
          <w:i/>
          <w:sz w:val="24"/>
          <w:szCs w:val="24"/>
        </w:rPr>
        <w:t>Kolmogrov-S</w:t>
      </w:r>
      <w:r w:rsidRPr="005843D7">
        <w:rPr>
          <w:rFonts w:ascii="Times New Roman" w:hAnsi="Times New Roman"/>
          <w:i/>
          <w:sz w:val="24"/>
          <w:szCs w:val="24"/>
        </w:rPr>
        <w:t xml:space="preserve">mirnov </w:t>
      </w:r>
      <w:r w:rsidRPr="005843D7">
        <w:rPr>
          <w:rFonts w:ascii="Times New Roman" w:hAnsi="Times New Roman"/>
          <w:sz w:val="24"/>
          <w:szCs w:val="24"/>
        </w:rPr>
        <w:t>diperoleh hasil yaitu sebagai berikut :</w:t>
      </w:r>
    </w:p>
    <w:p w:rsidR="00266487" w:rsidRDefault="00266487" w:rsidP="00266487">
      <w:pPr>
        <w:spacing w:line="480" w:lineRule="auto"/>
        <w:contextualSpacing/>
        <w:jc w:val="center"/>
        <w:rPr>
          <w:rFonts w:ascii="Times New Roman" w:hAnsi="Times New Roman" w:cs="Times New Roman"/>
          <w:b/>
          <w:noProof/>
          <w:sz w:val="24"/>
          <w:szCs w:val="24"/>
          <w:lang w:eastAsia="id-ID"/>
        </w:rPr>
      </w:pPr>
      <w:r>
        <w:rPr>
          <w:rFonts w:ascii="Times New Roman" w:hAnsi="Times New Roman" w:cs="Times New Roman"/>
          <w:b/>
          <w:noProof/>
          <w:sz w:val="24"/>
          <w:szCs w:val="24"/>
          <w:lang w:eastAsia="id-ID"/>
        </w:rPr>
        <w:t>Tabel 4.2</w:t>
      </w:r>
    </w:p>
    <w:p w:rsidR="00266487" w:rsidRPr="00266487" w:rsidRDefault="00266487" w:rsidP="00266487">
      <w:pPr>
        <w:spacing w:line="360" w:lineRule="auto"/>
        <w:jc w:val="center"/>
        <w:rPr>
          <w:rFonts w:ascii="Times New Roman" w:hAnsi="Times New Roman"/>
          <w:b/>
          <w:sz w:val="24"/>
          <w:szCs w:val="24"/>
        </w:rPr>
      </w:pPr>
      <w:r>
        <w:rPr>
          <w:rFonts w:ascii="Times New Roman" w:hAnsi="Times New Roman"/>
          <w:b/>
          <w:sz w:val="24"/>
          <w:szCs w:val="24"/>
        </w:rPr>
        <w:t xml:space="preserve">Uji Normalitas </w:t>
      </w:r>
      <w:r w:rsidRPr="00266487">
        <w:rPr>
          <w:rFonts w:ascii="Times New Roman" w:hAnsi="Times New Roman"/>
          <w:b/>
          <w:i/>
          <w:sz w:val="24"/>
          <w:szCs w:val="24"/>
        </w:rPr>
        <w:t>Kolmogrov-Smirnov</w:t>
      </w:r>
    </w:p>
    <w:tbl>
      <w:tblPr>
        <w:tblW w:w="6016"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398"/>
        <w:gridCol w:w="2170"/>
        <w:gridCol w:w="1448"/>
      </w:tblGrid>
      <w:tr w:rsidR="00977322" w:rsidRPr="00FF74B9" w:rsidTr="00573473">
        <w:trPr>
          <w:trHeight w:val="428"/>
          <w:jc w:val="center"/>
        </w:trPr>
        <w:tc>
          <w:tcPr>
            <w:tcW w:w="6016" w:type="dxa"/>
            <w:gridSpan w:val="3"/>
            <w:tcBorders>
              <w:top w:val="nil"/>
              <w:left w:val="nil"/>
              <w:bottom w:val="nil"/>
              <w:right w:val="nil"/>
            </w:tcBorders>
            <w:shd w:val="clear" w:color="auto" w:fill="FFFFFF"/>
            <w:vAlign w:val="center"/>
          </w:tcPr>
          <w:p w:rsidR="00977322" w:rsidRPr="00FF74B9" w:rsidRDefault="00977322" w:rsidP="00573473">
            <w:pPr>
              <w:spacing w:after="0" w:line="360" w:lineRule="auto"/>
              <w:ind w:left="62" w:right="62"/>
              <w:jc w:val="center"/>
              <w:rPr>
                <w:rFonts w:ascii="Arial" w:hAnsi="Arial" w:cs="Arial"/>
                <w:sz w:val="18"/>
                <w:szCs w:val="18"/>
              </w:rPr>
            </w:pPr>
            <w:r w:rsidRPr="00FF74B9">
              <w:rPr>
                <w:rFonts w:ascii="Arial" w:hAnsi="Arial" w:cs="Arial"/>
                <w:b/>
                <w:bCs/>
                <w:sz w:val="18"/>
                <w:szCs w:val="18"/>
              </w:rPr>
              <w:t>One-Sample Kolmogorov-Smirnov Test</w:t>
            </w:r>
          </w:p>
        </w:tc>
      </w:tr>
      <w:tr w:rsidR="00977322" w:rsidRPr="00FF74B9" w:rsidTr="00573473">
        <w:trPr>
          <w:trHeight w:val="642"/>
          <w:jc w:val="center"/>
        </w:trPr>
        <w:tc>
          <w:tcPr>
            <w:tcW w:w="4568" w:type="dxa"/>
            <w:gridSpan w:val="2"/>
            <w:tcBorders>
              <w:top w:val="single" w:sz="16" w:space="0" w:color="000000"/>
              <w:left w:val="single" w:sz="16" w:space="0" w:color="000000"/>
              <w:bottom w:val="single" w:sz="16" w:space="0" w:color="000000"/>
              <w:right w:val="single" w:sz="16" w:space="0" w:color="000000"/>
            </w:tcBorders>
            <w:shd w:val="clear" w:color="auto" w:fill="FFFFFF"/>
            <w:vAlign w:val="center"/>
          </w:tcPr>
          <w:p w:rsidR="00977322" w:rsidRPr="00FF74B9" w:rsidRDefault="00977322" w:rsidP="00573473">
            <w:pPr>
              <w:spacing w:after="0" w:line="360" w:lineRule="auto"/>
              <w:rPr>
                <w:rFonts w:ascii="Times New Roman" w:hAnsi="Times New Roman"/>
                <w:sz w:val="24"/>
                <w:szCs w:val="24"/>
              </w:rPr>
            </w:pPr>
          </w:p>
        </w:tc>
        <w:tc>
          <w:tcPr>
            <w:tcW w:w="1447"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977322" w:rsidRPr="00FF74B9" w:rsidRDefault="00977322" w:rsidP="00573473">
            <w:pPr>
              <w:spacing w:after="0" w:line="360" w:lineRule="auto"/>
              <w:ind w:left="60" w:right="60"/>
              <w:rPr>
                <w:rFonts w:ascii="Arial" w:hAnsi="Arial" w:cs="Arial"/>
                <w:sz w:val="18"/>
                <w:szCs w:val="18"/>
              </w:rPr>
            </w:pPr>
            <w:r w:rsidRPr="00FF74B9">
              <w:rPr>
                <w:rFonts w:ascii="Arial" w:hAnsi="Arial" w:cs="Arial"/>
                <w:sz w:val="18"/>
                <w:szCs w:val="18"/>
              </w:rPr>
              <w:t>Unstandardized Residual</w:t>
            </w:r>
          </w:p>
        </w:tc>
      </w:tr>
      <w:tr w:rsidR="00977322" w:rsidRPr="00FF74B9" w:rsidTr="00573473">
        <w:trPr>
          <w:trHeight w:val="414"/>
          <w:jc w:val="center"/>
        </w:trPr>
        <w:tc>
          <w:tcPr>
            <w:tcW w:w="4568" w:type="dxa"/>
            <w:gridSpan w:val="2"/>
            <w:tcBorders>
              <w:top w:val="single" w:sz="16" w:space="0" w:color="000000"/>
              <w:left w:val="single" w:sz="16" w:space="0" w:color="000000"/>
              <w:bottom w:val="nil"/>
              <w:right w:val="single" w:sz="16" w:space="0" w:color="000000"/>
            </w:tcBorders>
            <w:shd w:val="clear" w:color="auto" w:fill="FFFFFF"/>
            <w:vAlign w:val="center"/>
          </w:tcPr>
          <w:p w:rsidR="00977322" w:rsidRPr="00FF74B9" w:rsidRDefault="00977322" w:rsidP="00573473">
            <w:pPr>
              <w:spacing w:after="0" w:line="360" w:lineRule="auto"/>
              <w:ind w:left="60" w:right="60"/>
              <w:rPr>
                <w:rFonts w:ascii="Arial" w:hAnsi="Arial" w:cs="Arial"/>
                <w:sz w:val="18"/>
                <w:szCs w:val="18"/>
              </w:rPr>
            </w:pPr>
            <w:r w:rsidRPr="00FF74B9">
              <w:rPr>
                <w:rFonts w:ascii="Arial" w:hAnsi="Arial" w:cs="Arial"/>
                <w:sz w:val="18"/>
                <w:szCs w:val="18"/>
              </w:rPr>
              <w:t>N</w:t>
            </w:r>
          </w:p>
        </w:tc>
        <w:tc>
          <w:tcPr>
            <w:tcW w:w="1447" w:type="dxa"/>
            <w:tcBorders>
              <w:top w:val="single" w:sz="16" w:space="0" w:color="000000"/>
              <w:left w:val="single" w:sz="16" w:space="0" w:color="000000"/>
              <w:bottom w:val="nil"/>
              <w:right w:val="single" w:sz="16" w:space="0" w:color="000000"/>
            </w:tcBorders>
            <w:shd w:val="clear" w:color="auto" w:fill="FFFFFF"/>
            <w:vAlign w:val="center"/>
          </w:tcPr>
          <w:p w:rsidR="00977322" w:rsidRPr="00FF74B9" w:rsidRDefault="00977322" w:rsidP="00573473">
            <w:pPr>
              <w:spacing w:after="0" w:line="360" w:lineRule="auto"/>
              <w:ind w:left="60" w:right="60"/>
              <w:rPr>
                <w:rFonts w:ascii="Arial" w:hAnsi="Arial" w:cs="Arial"/>
                <w:sz w:val="18"/>
                <w:szCs w:val="18"/>
              </w:rPr>
            </w:pPr>
            <w:r>
              <w:rPr>
                <w:rFonts w:ascii="Arial" w:hAnsi="Arial" w:cs="Arial"/>
                <w:sz w:val="18"/>
                <w:szCs w:val="18"/>
              </w:rPr>
              <w:t>36</w:t>
            </w:r>
          </w:p>
        </w:tc>
      </w:tr>
      <w:tr w:rsidR="00977322" w:rsidRPr="00FF74B9" w:rsidTr="00573473">
        <w:trPr>
          <w:trHeight w:val="414"/>
          <w:jc w:val="center"/>
        </w:trPr>
        <w:tc>
          <w:tcPr>
            <w:tcW w:w="2398" w:type="dxa"/>
            <w:vMerge w:val="restart"/>
            <w:tcBorders>
              <w:top w:val="nil"/>
              <w:left w:val="single" w:sz="16" w:space="0" w:color="000000"/>
              <w:bottom w:val="nil"/>
              <w:right w:val="nil"/>
            </w:tcBorders>
            <w:shd w:val="clear" w:color="auto" w:fill="FFFFFF"/>
            <w:vAlign w:val="center"/>
          </w:tcPr>
          <w:p w:rsidR="00977322" w:rsidRPr="00FF74B9" w:rsidRDefault="00977322" w:rsidP="00573473">
            <w:pPr>
              <w:spacing w:after="0" w:line="360" w:lineRule="auto"/>
              <w:ind w:left="60" w:right="60"/>
              <w:rPr>
                <w:rFonts w:ascii="Arial" w:hAnsi="Arial" w:cs="Arial"/>
                <w:sz w:val="18"/>
                <w:szCs w:val="18"/>
              </w:rPr>
            </w:pPr>
            <w:r w:rsidRPr="00FF74B9">
              <w:rPr>
                <w:rFonts w:ascii="Arial" w:hAnsi="Arial" w:cs="Arial"/>
                <w:sz w:val="18"/>
                <w:szCs w:val="18"/>
              </w:rPr>
              <w:t>Normal Parameters</w:t>
            </w:r>
            <w:r w:rsidRPr="00FF74B9">
              <w:rPr>
                <w:rFonts w:ascii="Arial" w:hAnsi="Arial" w:cs="Arial"/>
                <w:sz w:val="18"/>
                <w:szCs w:val="18"/>
                <w:vertAlign w:val="superscript"/>
              </w:rPr>
              <w:t>a,b</w:t>
            </w:r>
          </w:p>
        </w:tc>
        <w:tc>
          <w:tcPr>
            <w:tcW w:w="2170" w:type="dxa"/>
            <w:tcBorders>
              <w:top w:val="nil"/>
              <w:left w:val="nil"/>
              <w:bottom w:val="nil"/>
              <w:right w:val="single" w:sz="16" w:space="0" w:color="000000"/>
            </w:tcBorders>
            <w:shd w:val="clear" w:color="auto" w:fill="FFFFFF"/>
            <w:vAlign w:val="center"/>
          </w:tcPr>
          <w:p w:rsidR="00977322" w:rsidRPr="00FF74B9" w:rsidRDefault="00977322" w:rsidP="00573473">
            <w:pPr>
              <w:spacing w:after="0" w:line="360" w:lineRule="auto"/>
              <w:ind w:left="60" w:right="60"/>
              <w:rPr>
                <w:rFonts w:ascii="Arial" w:hAnsi="Arial" w:cs="Arial"/>
                <w:sz w:val="18"/>
                <w:szCs w:val="18"/>
              </w:rPr>
            </w:pPr>
            <w:r w:rsidRPr="00FF74B9">
              <w:rPr>
                <w:rFonts w:ascii="Arial" w:hAnsi="Arial" w:cs="Arial"/>
                <w:sz w:val="18"/>
                <w:szCs w:val="18"/>
              </w:rPr>
              <w:t>Mean</w:t>
            </w:r>
          </w:p>
        </w:tc>
        <w:tc>
          <w:tcPr>
            <w:tcW w:w="1447" w:type="dxa"/>
            <w:tcBorders>
              <w:top w:val="nil"/>
              <w:left w:val="single" w:sz="16" w:space="0" w:color="000000"/>
              <w:bottom w:val="nil"/>
              <w:right w:val="single" w:sz="16" w:space="0" w:color="000000"/>
            </w:tcBorders>
            <w:shd w:val="clear" w:color="auto" w:fill="FFFFFF"/>
            <w:vAlign w:val="center"/>
          </w:tcPr>
          <w:p w:rsidR="00977322" w:rsidRPr="00FF74B9" w:rsidRDefault="00977322" w:rsidP="00573473">
            <w:pPr>
              <w:spacing w:after="0" w:line="360" w:lineRule="auto"/>
              <w:ind w:left="60" w:right="60"/>
              <w:rPr>
                <w:rFonts w:ascii="Arial" w:hAnsi="Arial" w:cs="Arial"/>
                <w:sz w:val="18"/>
                <w:szCs w:val="18"/>
              </w:rPr>
            </w:pPr>
            <w:r w:rsidRPr="00FF74B9">
              <w:rPr>
                <w:rFonts w:ascii="Arial" w:hAnsi="Arial" w:cs="Arial"/>
                <w:sz w:val="18"/>
                <w:szCs w:val="18"/>
              </w:rPr>
              <w:t>,0000000</w:t>
            </w:r>
          </w:p>
        </w:tc>
      </w:tr>
      <w:tr w:rsidR="00977322" w:rsidRPr="00FF74B9" w:rsidTr="00573473">
        <w:trPr>
          <w:trHeight w:val="414"/>
          <w:jc w:val="center"/>
        </w:trPr>
        <w:tc>
          <w:tcPr>
            <w:tcW w:w="2398" w:type="dxa"/>
            <w:vMerge/>
            <w:tcBorders>
              <w:top w:val="nil"/>
              <w:left w:val="single" w:sz="16" w:space="0" w:color="000000"/>
              <w:bottom w:val="nil"/>
              <w:right w:val="nil"/>
            </w:tcBorders>
            <w:shd w:val="clear" w:color="auto" w:fill="FFFFFF"/>
            <w:vAlign w:val="center"/>
          </w:tcPr>
          <w:p w:rsidR="00977322" w:rsidRPr="00FF74B9" w:rsidRDefault="00977322" w:rsidP="00573473">
            <w:pPr>
              <w:spacing w:after="0" w:line="360" w:lineRule="auto"/>
              <w:rPr>
                <w:rFonts w:ascii="Arial" w:hAnsi="Arial" w:cs="Arial"/>
                <w:sz w:val="18"/>
                <w:szCs w:val="18"/>
              </w:rPr>
            </w:pPr>
          </w:p>
        </w:tc>
        <w:tc>
          <w:tcPr>
            <w:tcW w:w="2170" w:type="dxa"/>
            <w:tcBorders>
              <w:top w:val="nil"/>
              <w:left w:val="nil"/>
              <w:bottom w:val="nil"/>
              <w:right w:val="single" w:sz="16" w:space="0" w:color="000000"/>
            </w:tcBorders>
            <w:shd w:val="clear" w:color="auto" w:fill="FFFFFF"/>
            <w:vAlign w:val="center"/>
          </w:tcPr>
          <w:p w:rsidR="00977322" w:rsidRPr="00FF74B9" w:rsidRDefault="00977322" w:rsidP="00573473">
            <w:pPr>
              <w:spacing w:after="0" w:line="360" w:lineRule="auto"/>
              <w:ind w:left="60" w:right="60"/>
              <w:rPr>
                <w:rFonts w:ascii="Arial" w:hAnsi="Arial" w:cs="Arial"/>
                <w:sz w:val="18"/>
                <w:szCs w:val="18"/>
              </w:rPr>
            </w:pPr>
            <w:r w:rsidRPr="00FF74B9">
              <w:rPr>
                <w:rFonts w:ascii="Arial" w:hAnsi="Arial" w:cs="Arial"/>
                <w:sz w:val="18"/>
                <w:szCs w:val="18"/>
              </w:rPr>
              <w:t>Std. Deviation</w:t>
            </w:r>
          </w:p>
        </w:tc>
        <w:tc>
          <w:tcPr>
            <w:tcW w:w="1447" w:type="dxa"/>
            <w:tcBorders>
              <w:top w:val="nil"/>
              <w:left w:val="single" w:sz="16" w:space="0" w:color="000000"/>
              <w:bottom w:val="nil"/>
              <w:right w:val="single" w:sz="16" w:space="0" w:color="000000"/>
            </w:tcBorders>
            <w:shd w:val="clear" w:color="auto" w:fill="FFFFFF"/>
            <w:vAlign w:val="center"/>
          </w:tcPr>
          <w:p w:rsidR="00977322" w:rsidRPr="00FF74B9" w:rsidRDefault="00977322" w:rsidP="00573473">
            <w:pPr>
              <w:spacing w:after="0" w:line="360" w:lineRule="auto"/>
              <w:ind w:left="60" w:right="60"/>
              <w:rPr>
                <w:rFonts w:ascii="Arial" w:hAnsi="Arial" w:cs="Arial"/>
                <w:sz w:val="18"/>
                <w:szCs w:val="18"/>
              </w:rPr>
            </w:pPr>
            <w:r w:rsidRPr="00FF74B9">
              <w:rPr>
                <w:rFonts w:ascii="Arial" w:hAnsi="Arial" w:cs="Arial"/>
                <w:sz w:val="18"/>
                <w:szCs w:val="18"/>
              </w:rPr>
              <w:t>,</w:t>
            </w:r>
            <w:r>
              <w:rPr>
                <w:rFonts w:ascii="Arial" w:hAnsi="Arial" w:cs="Arial"/>
                <w:sz w:val="18"/>
                <w:szCs w:val="18"/>
              </w:rPr>
              <w:t>85938768</w:t>
            </w:r>
          </w:p>
        </w:tc>
      </w:tr>
      <w:tr w:rsidR="00977322" w:rsidRPr="00FF74B9" w:rsidTr="00573473">
        <w:trPr>
          <w:trHeight w:val="414"/>
          <w:jc w:val="center"/>
        </w:trPr>
        <w:tc>
          <w:tcPr>
            <w:tcW w:w="2398" w:type="dxa"/>
            <w:vMerge w:val="restart"/>
            <w:tcBorders>
              <w:top w:val="nil"/>
              <w:left w:val="single" w:sz="16" w:space="0" w:color="000000"/>
              <w:bottom w:val="nil"/>
              <w:right w:val="nil"/>
            </w:tcBorders>
            <w:shd w:val="clear" w:color="auto" w:fill="FFFFFF"/>
            <w:vAlign w:val="center"/>
          </w:tcPr>
          <w:p w:rsidR="00977322" w:rsidRPr="00FF74B9" w:rsidRDefault="00977322" w:rsidP="00573473">
            <w:pPr>
              <w:spacing w:after="0" w:line="360" w:lineRule="auto"/>
              <w:ind w:left="60" w:right="60"/>
              <w:rPr>
                <w:rFonts w:ascii="Arial" w:hAnsi="Arial" w:cs="Arial"/>
                <w:sz w:val="18"/>
                <w:szCs w:val="18"/>
              </w:rPr>
            </w:pPr>
            <w:r w:rsidRPr="00FF74B9">
              <w:rPr>
                <w:rFonts w:ascii="Arial" w:hAnsi="Arial" w:cs="Arial"/>
                <w:sz w:val="18"/>
                <w:szCs w:val="18"/>
              </w:rPr>
              <w:t>Most Extreme Differences</w:t>
            </w:r>
          </w:p>
        </w:tc>
        <w:tc>
          <w:tcPr>
            <w:tcW w:w="2170" w:type="dxa"/>
            <w:tcBorders>
              <w:top w:val="nil"/>
              <w:left w:val="nil"/>
              <w:bottom w:val="nil"/>
              <w:right w:val="single" w:sz="16" w:space="0" w:color="000000"/>
            </w:tcBorders>
            <w:shd w:val="clear" w:color="auto" w:fill="FFFFFF"/>
            <w:vAlign w:val="center"/>
          </w:tcPr>
          <w:p w:rsidR="00977322" w:rsidRPr="00FF74B9" w:rsidRDefault="00977322" w:rsidP="00573473">
            <w:pPr>
              <w:spacing w:after="0" w:line="360" w:lineRule="auto"/>
              <w:ind w:left="60" w:right="60"/>
              <w:rPr>
                <w:rFonts w:ascii="Arial" w:hAnsi="Arial" w:cs="Arial"/>
                <w:sz w:val="18"/>
                <w:szCs w:val="18"/>
              </w:rPr>
            </w:pPr>
            <w:r w:rsidRPr="00FF74B9">
              <w:rPr>
                <w:rFonts w:ascii="Arial" w:hAnsi="Arial" w:cs="Arial"/>
                <w:sz w:val="18"/>
                <w:szCs w:val="18"/>
              </w:rPr>
              <w:t>Absolute</w:t>
            </w:r>
          </w:p>
        </w:tc>
        <w:tc>
          <w:tcPr>
            <w:tcW w:w="1447" w:type="dxa"/>
            <w:tcBorders>
              <w:top w:val="nil"/>
              <w:left w:val="single" w:sz="16" w:space="0" w:color="000000"/>
              <w:bottom w:val="nil"/>
              <w:right w:val="single" w:sz="16" w:space="0" w:color="000000"/>
            </w:tcBorders>
            <w:shd w:val="clear" w:color="auto" w:fill="FFFFFF"/>
            <w:vAlign w:val="center"/>
          </w:tcPr>
          <w:p w:rsidR="00977322" w:rsidRPr="00FF74B9" w:rsidRDefault="00977322" w:rsidP="00573473">
            <w:pPr>
              <w:spacing w:after="0" w:line="360" w:lineRule="auto"/>
              <w:ind w:left="60" w:right="60"/>
              <w:rPr>
                <w:rFonts w:ascii="Arial" w:hAnsi="Arial" w:cs="Arial"/>
                <w:sz w:val="18"/>
                <w:szCs w:val="18"/>
              </w:rPr>
            </w:pPr>
            <w:r>
              <w:rPr>
                <w:rFonts w:ascii="Arial" w:hAnsi="Arial" w:cs="Arial"/>
                <w:sz w:val="18"/>
                <w:szCs w:val="18"/>
              </w:rPr>
              <w:t>,141</w:t>
            </w:r>
          </w:p>
        </w:tc>
      </w:tr>
      <w:tr w:rsidR="00977322" w:rsidRPr="00FF74B9" w:rsidTr="00573473">
        <w:trPr>
          <w:trHeight w:val="428"/>
          <w:jc w:val="center"/>
        </w:trPr>
        <w:tc>
          <w:tcPr>
            <w:tcW w:w="2398" w:type="dxa"/>
            <w:vMerge/>
            <w:tcBorders>
              <w:top w:val="nil"/>
              <w:left w:val="single" w:sz="16" w:space="0" w:color="000000"/>
              <w:bottom w:val="nil"/>
              <w:right w:val="nil"/>
            </w:tcBorders>
            <w:shd w:val="clear" w:color="auto" w:fill="FFFFFF"/>
            <w:vAlign w:val="center"/>
          </w:tcPr>
          <w:p w:rsidR="00977322" w:rsidRPr="00FF74B9" w:rsidRDefault="00977322" w:rsidP="00573473">
            <w:pPr>
              <w:spacing w:after="0" w:line="360" w:lineRule="auto"/>
              <w:rPr>
                <w:rFonts w:ascii="Arial" w:hAnsi="Arial" w:cs="Arial"/>
                <w:sz w:val="18"/>
                <w:szCs w:val="18"/>
              </w:rPr>
            </w:pPr>
          </w:p>
        </w:tc>
        <w:tc>
          <w:tcPr>
            <w:tcW w:w="2170" w:type="dxa"/>
            <w:tcBorders>
              <w:top w:val="nil"/>
              <w:left w:val="nil"/>
              <w:bottom w:val="nil"/>
              <w:right w:val="single" w:sz="16" w:space="0" w:color="000000"/>
            </w:tcBorders>
            <w:shd w:val="clear" w:color="auto" w:fill="FFFFFF"/>
            <w:vAlign w:val="center"/>
          </w:tcPr>
          <w:p w:rsidR="00977322" w:rsidRPr="00FF74B9" w:rsidRDefault="00977322" w:rsidP="00573473">
            <w:pPr>
              <w:spacing w:after="0" w:line="360" w:lineRule="auto"/>
              <w:ind w:left="60" w:right="60"/>
              <w:rPr>
                <w:rFonts w:ascii="Arial" w:hAnsi="Arial" w:cs="Arial"/>
                <w:sz w:val="18"/>
                <w:szCs w:val="18"/>
              </w:rPr>
            </w:pPr>
            <w:r w:rsidRPr="00FF74B9">
              <w:rPr>
                <w:rFonts w:ascii="Arial" w:hAnsi="Arial" w:cs="Arial"/>
                <w:sz w:val="18"/>
                <w:szCs w:val="18"/>
              </w:rPr>
              <w:t>Positive</w:t>
            </w:r>
          </w:p>
        </w:tc>
        <w:tc>
          <w:tcPr>
            <w:tcW w:w="1447" w:type="dxa"/>
            <w:tcBorders>
              <w:top w:val="nil"/>
              <w:left w:val="single" w:sz="16" w:space="0" w:color="000000"/>
              <w:bottom w:val="nil"/>
              <w:right w:val="single" w:sz="16" w:space="0" w:color="000000"/>
            </w:tcBorders>
            <w:shd w:val="clear" w:color="auto" w:fill="FFFFFF"/>
            <w:vAlign w:val="center"/>
          </w:tcPr>
          <w:p w:rsidR="00977322" w:rsidRPr="00FF74B9" w:rsidRDefault="00977322" w:rsidP="00573473">
            <w:pPr>
              <w:spacing w:after="0" w:line="360" w:lineRule="auto"/>
              <w:ind w:left="60" w:right="60"/>
              <w:rPr>
                <w:rFonts w:ascii="Arial" w:hAnsi="Arial" w:cs="Arial"/>
                <w:sz w:val="18"/>
                <w:szCs w:val="18"/>
              </w:rPr>
            </w:pPr>
            <w:r>
              <w:rPr>
                <w:rFonts w:ascii="Arial" w:hAnsi="Arial" w:cs="Arial"/>
                <w:sz w:val="18"/>
                <w:szCs w:val="18"/>
              </w:rPr>
              <w:t>,103</w:t>
            </w:r>
          </w:p>
        </w:tc>
      </w:tr>
      <w:tr w:rsidR="00977322" w:rsidRPr="00FF74B9" w:rsidTr="00573473">
        <w:trPr>
          <w:trHeight w:val="414"/>
          <w:jc w:val="center"/>
        </w:trPr>
        <w:tc>
          <w:tcPr>
            <w:tcW w:w="2398" w:type="dxa"/>
            <w:vMerge/>
            <w:tcBorders>
              <w:top w:val="nil"/>
              <w:left w:val="single" w:sz="16" w:space="0" w:color="000000"/>
              <w:bottom w:val="nil"/>
              <w:right w:val="nil"/>
            </w:tcBorders>
            <w:shd w:val="clear" w:color="auto" w:fill="FFFFFF"/>
            <w:vAlign w:val="center"/>
          </w:tcPr>
          <w:p w:rsidR="00977322" w:rsidRPr="00FF74B9" w:rsidRDefault="00977322" w:rsidP="00573473">
            <w:pPr>
              <w:spacing w:after="0" w:line="360" w:lineRule="auto"/>
              <w:rPr>
                <w:rFonts w:ascii="Arial" w:hAnsi="Arial" w:cs="Arial"/>
                <w:sz w:val="18"/>
                <w:szCs w:val="18"/>
              </w:rPr>
            </w:pPr>
          </w:p>
        </w:tc>
        <w:tc>
          <w:tcPr>
            <w:tcW w:w="2170" w:type="dxa"/>
            <w:tcBorders>
              <w:top w:val="nil"/>
              <w:left w:val="nil"/>
              <w:bottom w:val="nil"/>
              <w:right w:val="single" w:sz="16" w:space="0" w:color="000000"/>
            </w:tcBorders>
            <w:shd w:val="clear" w:color="auto" w:fill="FFFFFF"/>
            <w:vAlign w:val="center"/>
          </w:tcPr>
          <w:p w:rsidR="00977322" w:rsidRPr="00FF74B9" w:rsidRDefault="00977322" w:rsidP="00573473">
            <w:pPr>
              <w:spacing w:after="0" w:line="360" w:lineRule="auto"/>
              <w:ind w:left="60" w:right="60"/>
              <w:rPr>
                <w:rFonts w:ascii="Arial" w:hAnsi="Arial" w:cs="Arial"/>
                <w:sz w:val="18"/>
                <w:szCs w:val="18"/>
              </w:rPr>
            </w:pPr>
            <w:r w:rsidRPr="00FF74B9">
              <w:rPr>
                <w:rFonts w:ascii="Arial" w:hAnsi="Arial" w:cs="Arial"/>
                <w:sz w:val="18"/>
                <w:szCs w:val="18"/>
              </w:rPr>
              <w:t>Negative</w:t>
            </w:r>
          </w:p>
        </w:tc>
        <w:tc>
          <w:tcPr>
            <w:tcW w:w="1447" w:type="dxa"/>
            <w:tcBorders>
              <w:top w:val="nil"/>
              <w:left w:val="single" w:sz="16" w:space="0" w:color="000000"/>
              <w:bottom w:val="nil"/>
              <w:right w:val="single" w:sz="16" w:space="0" w:color="000000"/>
            </w:tcBorders>
            <w:shd w:val="clear" w:color="auto" w:fill="FFFFFF"/>
            <w:vAlign w:val="center"/>
          </w:tcPr>
          <w:p w:rsidR="00977322" w:rsidRPr="00FF74B9" w:rsidRDefault="00977322" w:rsidP="00573473">
            <w:pPr>
              <w:spacing w:after="0" w:line="360" w:lineRule="auto"/>
              <w:ind w:left="60" w:right="60"/>
              <w:rPr>
                <w:rFonts w:ascii="Arial" w:hAnsi="Arial" w:cs="Arial"/>
                <w:sz w:val="18"/>
                <w:szCs w:val="18"/>
              </w:rPr>
            </w:pPr>
            <w:r w:rsidRPr="00FF74B9">
              <w:rPr>
                <w:rFonts w:ascii="Arial" w:hAnsi="Arial" w:cs="Arial"/>
                <w:sz w:val="18"/>
                <w:szCs w:val="18"/>
              </w:rPr>
              <w:t>-,</w:t>
            </w:r>
            <w:r>
              <w:rPr>
                <w:rFonts w:ascii="Arial" w:hAnsi="Arial" w:cs="Arial"/>
                <w:sz w:val="18"/>
                <w:szCs w:val="18"/>
              </w:rPr>
              <w:t>141</w:t>
            </w:r>
          </w:p>
        </w:tc>
      </w:tr>
      <w:tr w:rsidR="00977322" w:rsidRPr="00FF74B9" w:rsidTr="00573473">
        <w:trPr>
          <w:trHeight w:val="414"/>
          <w:jc w:val="center"/>
        </w:trPr>
        <w:tc>
          <w:tcPr>
            <w:tcW w:w="4568" w:type="dxa"/>
            <w:gridSpan w:val="2"/>
            <w:tcBorders>
              <w:top w:val="nil"/>
              <w:left w:val="single" w:sz="16" w:space="0" w:color="000000"/>
              <w:bottom w:val="nil"/>
              <w:right w:val="single" w:sz="16" w:space="0" w:color="000000"/>
            </w:tcBorders>
            <w:shd w:val="clear" w:color="auto" w:fill="FFFFFF"/>
            <w:vAlign w:val="center"/>
          </w:tcPr>
          <w:p w:rsidR="00977322" w:rsidRPr="00FF74B9" w:rsidRDefault="00977322" w:rsidP="00573473">
            <w:pPr>
              <w:spacing w:after="0" w:line="360" w:lineRule="auto"/>
              <w:ind w:left="60" w:right="60"/>
              <w:rPr>
                <w:rFonts w:ascii="Arial" w:hAnsi="Arial" w:cs="Arial"/>
                <w:sz w:val="18"/>
                <w:szCs w:val="18"/>
              </w:rPr>
            </w:pPr>
            <w:r>
              <w:rPr>
                <w:rFonts w:ascii="Arial" w:hAnsi="Arial" w:cs="Arial"/>
                <w:sz w:val="18"/>
                <w:szCs w:val="18"/>
              </w:rPr>
              <w:t>Test Statistic</w:t>
            </w:r>
          </w:p>
        </w:tc>
        <w:tc>
          <w:tcPr>
            <w:tcW w:w="1447" w:type="dxa"/>
            <w:tcBorders>
              <w:top w:val="nil"/>
              <w:left w:val="single" w:sz="16" w:space="0" w:color="000000"/>
              <w:bottom w:val="nil"/>
              <w:right w:val="single" w:sz="16" w:space="0" w:color="000000"/>
            </w:tcBorders>
            <w:shd w:val="clear" w:color="auto" w:fill="FFFFFF"/>
            <w:vAlign w:val="center"/>
          </w:tcPr>
          <w:p w:rsidR="00977322" w:rsidRPr="00FF74B9" w:rsidRDefault="00977322" w:rsidP="00573473">
            <w:pPr>
              <w:spacing w:after="0" w:line="360" w:lineRule="auto"/>
              <w:ind w:left="60" w:right="60"/>
              <w:rPr>
                <w:rFonts w:ascii="Arial" w:hAnsi="Arial" w:cs="Arial"/>
                <w:sz w:val="18"/>
                <w:szCs w:val="18"/>
              </w:rPr>
            </w:pPr>
            <w:r w:rsidRPr="00FF74B9">
              <w:rPr>
                <w:rFonts w:ascii="Arial" w:hAnsi="Arial" w:cs="Arial"/>
                <w:sz w:val="18"/>
                <w:szCs w:val="18"/>
              </w:rPr>
              <w:t>,</w:t>
            </w:r>
            <w:r>
              <w:rPr>
                <w:rFonts w:ascii="Arial" w:hAnsi="Arial" w:cs="Arial"/>
                <w:sz w:val="18"/>
                <w:szCs w:val="18"/>
              </w:rPr>
              <w:t>141</w:t>
            </w:r>
          </w:p>
        </w:tc>
      </w:tr>
      <w:tr w:rsidR="00977322" w:rsidRPr="00FF74B9" w:rsidTr="00573473">
        <w:trPr>
          <w:trHeight w:val="428"/>
          <w:jc w:val="center"/>
        </w:trPr>
        <w:tc>
          <w:tcPr>
            <w:tcW w:w="4568" w:type="dxa"/>
            <w:gridSpan w:val="2"/>
            <w:tcBorders>
              <w:top w:val="nil"/>
              <w:left w:val="single" w:sz="16" w:space="0" w:color="000000"/>
              <w:bottom w:val="single" w:sz="16" w:space="0" w:color="000000"/>
              <w:right w:val="single" w:sz="16" w:space="0" w:color="000000"/>
            </w:tcBorders>
            <w:shd w:val="clear" w:color="auto" w:fill="FFFFFF"/>
            <w:vAlign w:val="center"/>
          </w:tcPr>
          <w:p w:rsidR="00977322" w:rsidRPr="00FF74B9" w:rsidRDefault="00977322" w:rsidP="00573473">
            <w:pPr>
              <w:spacing w:after="0" w:line="360" w:lineRule="auto"/>
              <w:ind w:left="60" w:right="60"/>
              <w:rPr>
                <w:rFonts w:ascii="Arial" w:hAnsi="Arial" w:cs="Arial"/>
                <w:sz w:val="18"/>
                <w:szCs w:val="18"/>
              </w:rPr>
            </w:pPr>
            <w:r w:rsidRPr="00FF74B9">
              <w:rPr>
                <w:rFonts w:ascii="Arial" w:hAnsi="Arial" w:cs="Arial"/>
                <w:sz w:val="18"/>
                <w:szCs w:val="18"/>
              </w:rPr>
              <w:t>Asymp. Sig. (2-tailed)</w:t>
            </w:r>
          </w:p>
        </w:tc>
        <w:tc>
          <w:tcPr>
            <w:tcW w:w="1447" w:type="dxa"/>
            <w:tcBorders>
              <w:top w:val="nil"/>
              <w:left w:val="single" w:sz="16" w:space="0" w:color="000000"/>
              <w:bottom w:val="single" w:sz="16" w:space="0" w:color="000000"/>
              <w:right w:val="single" w:sz="16" w:space="0" w:color="000000"/>
            </w:tcBorders>
            <w:shd w:val="clear" w:color="auto" w:fill="FFFFFF"/>
            <w:vAlign w:val="center"/>
          </w:tcPr>
          <w:p w:rsidR="00977322" w:rsidRPr="00977322" w:rsidRDefault="00977322" w:rsidP="00573473">
            <w:pPr>
              <w:spacing w:after="0" w:line="360" w:lineRule="auto"/>
              <w:ind w:left="60" w:right="60"/>
              <w:rPr>
                <w:rFonts w:ascii="Arial" w:hAnsi="Arial" w:cs="Arial"/>
                <w:sz w:val="18"/>
                <w:szCs w:val="18"/>
                <w:vertAlign w:val="superscript"/>
              </w:rPr>
            </w:pPr>
            <w:r w:rsidRPr="00FF74B9">
              <w:rPr>
                <w:rFonts w:ascii="Arial" w:hAnsi="Arial" w:cs="Arial"/>
                <w:sz w:val="18"/>
                <w:szCs w:val="18"/>
              </w:rPr>
              <w:t>,</w:t>
            </w:r>
            <w:r>
              <w:rPr>
                <w:rFonts w:ascii="Arial" w:hAnsi="Arial" w:cs="Arial"/>
                <w:sz w:val="18"/>
                <w:szCs w:val="18"/>
              </w:rPr>
              <w:t>067</w:t>
            </w:r>
            <w:r>
              <w:rPr>
                <w:rFonts w:ascii="Arial" w:hAnsi="Arial" w:cs="Arial"/>
                <w:sz w:val="18"/>
                <w:szCs w:val="18"/>
                <w:vertAlign w:val="superscript"/>
              </w:rPr>
              <w:t>c</w:t>
            </w:r>
          </w:p>
        </w:tc>
      </w:tr>
    </w:tbl>
    <w:p w:rsidR="00266487" w:rsidRDefault="00266487" w:rsidP="00977322">
      <w:pPr>
        <w:spacing w:line="480" w:lineRule="auto"/>
        <w:ind w:firstLine="993"/>
        <w:contextualSpacing/>
        <w:jc w:val="both"/>
        <w:rPr>
          <w:rFonts w:ascii="Times New Roman" w:hAnsi="Times New Roman"/>
          <w:sz w:val="24"/>
          <w:szCs w:val="24"/>
        </w:rPr>
      </w:pPr>
      <w:r w:rsidRPr="007162D9">
        <w:rPr>
          <w:rFonts w:ascii="Times New Roman" w:hAnsi="Times New Roman"/>
          <w:sz w:val="24"/>
          <w:szCs w:val="24"/>
        </w:rPr>
        <w:t xml:space="preserve">Sumber: Hasil </w:t>
      </w:r>
      <w:r w:rsidRPr="009A3059">
        <w:rPr>
          <w:rFonts w:ascii="Times New Roman" w:hAnsi="Times New Roman"/>
          <w:i/>
          <w:sz w:val="24"/>
          <w:szCs w:val="24"/>
        </w:rPr>
        <w:t>Output</w:t>
      </w:r>
      <w:r w:rsidRPr="007162D9">
        <w:rPr>
          <w:rFonts w:ascii="Times New Roman" w:hAnsi="Times New Roman"/>
          <w:sz w:val="24"/>
          <w:szCs w:val="24"/>
        </w:rPr>
        <w:t xml:space="preserve"> SPSS</w:t>
      </w:r>
    </w:p>
    <w:p w:rsidR="009A3059" w:rsidRDefault="00266487" w:rsidP="00306852">
      <w:pPr>
        <w:spacing w:line="480" w:lineRule="auto"/>
        <w:ind w:firstLine="720"/>
        <w:contextualSpacing/>
        <w:jc w:val="both"/>
        <w:rPr>
          <w:rFonts w:ascii="Times New Roman" w:hAnsi="Times New Roman"/>
          <w:sz w:val="24"/>
          <w:szCs w:val="24"/>
        </w:rPr>
      </w:pPr>
      <w:r>
        <w:rPr>
          <w:rFonts w:ascii="Times New Roman" w:hAnsi="Times New Roman"/>
          <w:sz w:val="24"/>
          <w:szCs w:val="24"/>
        </w:rPr>
        <w:lastRenderedPageBreak/>
        <w:t>Berdasarkan tabel</w:t>
      </w:r>
      <w:r w:rsidR="009A3059">
        <w:rPr>
          <w:rFonts w:ascii="Times New Roman" w:hAnsi="Times New Roman"/>
          <w:sz w:val="24"/>
          <w:szCs w:val="24"/>
        </w:rPr>
        <w:t xml:space="preserve"> 4.2 di atas, hasil uji normalitas pada </w:t>
      </w:r>
      <w:r w:rsidR="009A3059" w:rsidRPr="009A3059">
        <w:rPr>
          <w:rFonts w:ascii="Times New Roman" w:hAnsi="Times New Roman"/>
          <w:i/>
          <w:sz w:val="24"/>
          <w:szCs w:val="24"/>
        </w:rPr>
        <w:t>output</w:t>
      </w:r>
      <w:r w:rsidR="009A3059">
        <w:rPr>
          <w:rFonts w:ascii="Times New Roman" w:hAnsi="Times New Roman"/>
          <w:sz w:val="24"/>
          <w:szCs w:val="24"/>
        </w:rPr>
        <w:t xml:space="preserve"> SPSS </w:t>
      </w:r>
      <w:r w:rsidR="009A3059" w:rsidRPr="007162D9">
        <w:rPr>
          <w:rFonts w:ascii="Times New Roman" w:hAnsi="Times New Roman"/>
          <w:sz w:val="24"/>
          <w:szCs w:val="24"/>
        </w:rPr>
        <w:t>menunjukan bahwa besarnya nilai  signifikansi</w:t>
      </w:r>
      <w:r w:rsidR="009A3059">
        <w:rPr>
          <w:rFonts w:ascii="Times New Roman" w:hAnsi="Times New Roman"/>
          <w:i/>
          <w:sz w:val="24"/>
          <w:szCs w:val="24"/>
        </w:rPr>
        <w:t xml:space="preserve"> Kolmogro-S</w:t>
      </w:r>
      <w:r w:rsidR="009A3059" w:rsidRPr="007162D9">
        <w:rPr>
          <w:rFonts w:ascii="Times New Roman" w:hAnsi="Times New Roman"/>
          <w:i/>
          <w:sz w:val="24"/>
          <w:szCs w:val="24"/>
        </w:rPr>
        <w:t xml:space="preserve">mirnov </w:t>
      </w:r>
      <w:r w:rsidR="009A3059">
        <w:rPr>
          <w:rFonts w:ascii="Times New Roman" w:hAnsi="Times New Roman"/>
          <w:sz w:val="24"/>
          <w:szCs w:val="24"/>
        </w:rPr>
        <w:t xml:space="preserve">sebsar </w:t>
      </w:r>
      <w:r w:rsidR="009A3059" w:rsidRPr="007162D9">
        <w:rPr>
          <w:rFonts w:ascii="Times New Roman" w:hAnsi="Times New Roman"/>
          <w:sz w:val="24"/>
          <w:szCs w:val="24"/>
        </w:rPr>
        <w:t>0,</w:t>
      </w:r>
      <w:r w:rsidR="00383586">
        <w:rPr>
          <w:rFonts w:ascii="Times New Roman" w:hAnsi="Times New Roman"/>
          <w:sz w:val="24"/>
          <w:szCs w:val="24"/>
        </w:rPr>
        <w:t>067</w:t>
      </w:r>
      <w:r w:rsidR="009A3059">
        <w:rPr>
          <w:rFonts w:ascii="Times New Roman" w:hAnsi="Times New Roman"/>
          <w:sz w:val="24"/>
          <w:szCs w:val="24"/>
        </w:rPr>
        <w:t>.</w:t>
      </w:r>
      <w:r w:rsidR="009A3059" w:rsidRPr="009A3059">
        <w:rPr>
          <w:rFonts w:ascii="Times New Roman" w:hAnsi="Times New Roman"/>
          <w:sz w:val="24"/>
          <w:szCs w:val="24"/>
        </w:rPr>
        <w:t xml:space="preserve"> </w:t>
      </w:r>
      <w:r w:rsidR="009A3059" w:rsidRPr="007162D9">
        <w:rPr>
          <w:rFonts w:ascii="Times New Roman" w:hAnsi="Times New Roman"/>
          <w:sz w:val="24"/>
          <w:szCs w:val="24"/>
        </w:rPr>
        <w:t xml:space="preserve">Oleh karena nilai signifikansi </w:t>
      </w:r>
      <w:r w:rsidR="009A3059">
        <w:rPr>
          <w:rFonts w:ascii="Times New Roman" w:hAnsi="Times New Roman"/>
          <w:i/>
          <w:sz w:val="24"/>
          <w:szCs w:val="24"/>
        </w:rPr>
        <w:t>Kolmogrov-S</w:t>
      </w:r>
      <w:r w:rsidR="009A3059" w:rsidRPr="007162D9">
        <w:rPr>
          <w:rFonts w:ascii="Times New Roman" w:hAnsi="Times New Roman"/>
          <w:i/>
          <w:sz w:val="24"/>
          <w:szCs w:val="24"/>
        </w:rPr>
        <w:t xml:space="preserve">mirnov </w:t>
      </w:r>
      <w:r w:rsidR="009A3059" w:rsidRPr="007162D9">
        <w:rPr>
          <w:rFonts w:ascii="Times New Roman" w:hAnsi="Times New Roman"/>
          <w:sz w:val="24"/>
          <w:szCs w:val="24"/>
        </w:rPr>
        <w:t xml:space="preserve">lebih dari atau </w:t>
      </w:r>
      <w:r w:rsidR="009A3059" w:rsidRPr="007162D9">
        <w:rPr>
          <w:rFonts w:ascii="Times New Roman" w:hAnsi="Times New Roman"/>
          <w:sz w:val="24"/>
          <w:szCs w:val="24"/>
          <w:lang w:val="en-US"/>
        </w:rPr>
        <w:t>5</w:t>
      </w:r>
      <w:r w:rsidR="009A3059" w:rsidRPr="007162D9">
        <w:rPr>
          <w:rFonts w:ascii="Times New Roman" w:hAnsi="Times New Roman"/>
          <w:sz w:val="24"/>
          <w:szCs w:val="24"/>
        </w:rPr>
        <w:t>% (taraf nyata signifikansi penelitian) yaitu (0,</w:t>
      </w:r>
      <w:r w:rsidR="00383586">
        <w:rPr>
          <w:rFonts w:ascii="Times New Roman" w:hAnsi="Times New Roman"/>
          <w:sz w:val="24"/>
          <w:szCs w:val="24"/>
        </w:rPr>
        <w:t>067</w:t>
      </w:r>
      <w:r w:rsidR="009A3059" w:rsidRPr="007162D9">
        <w:rPr>
          <w:rFonts w:ascii="Times New Roman" w:hAnsi="Times New Roman"/>
          <w:sz w:val="24"/>
          <w:szCs w:val="24"/>
        </w:rPr>
        <w:t>&gt;0,</w:t>
      </w:r>
      <w:r w:rsidR="009A3059" w:rsidRPr="007162D9">
        <w:rPr>
          <w:rFonts w:ascii="Times New Roman" w:hAnsi="Times New Roman"/>
          <w:sz w:val="24"/>
          <w:szCs w:val="24"/>
          <w:lang w:val="en-US"/>
        </w:rPr>
        <w:t>05</w:t>
      </w:r>
      <w:r w:rsidR="009A3059" w:rsidRPr="007162D9">
        <w:rPr>
          <w:rFonts w:ascii="Times New Roman" w:hAnsi="Times New Roman"/>
          <w:sz w:val="24"/>
          <w:szCs w:val="24"/>
        </w:rPr>
        <w:t>), maka dapat disimpulkan bahwa Ho diterima atau data residual berdistribusi normal, dengan kata lain model regresi layak dipakai karena memenuhi asumsi normalitas atas data berdistribusi normal.</w:t>
      </w:r>
    </w:p>
    <w:p w:rsidR="009A3059" w:rsidRDefault="009A3059" w:rsidP="009A3059">
      <w:pPr>
        <w:pStyle w:val="Default"/>
        <w:spacing w:line="480" w:lineRule="auto"/>
        <w:ind w:left="426" w:hanging="426"/>
        <w:jc w:val="both"/>
        <w:rPr>
          <w:b/>
          <w:lang w:val="id-ID"/>
        </w:rPr>
      </w:pPr>
      <w:r>
        <w:rPr>
          <w:b/>
          <w:lang w:val="id-ID"/>
        </w:rPr>
        <w:t xml:space="preserve">4.2.1.2 </w:t>
      </w:r>
      <w:proofErr w:type="spellStart"/>
      <w:r>
        <w:rPr>
          <w:b/>
        </w:rPr>
        <w:t>Hasil</w:t>
      </w:r>
      <w:proofErr w:type="spellEnd"/>
      <w:r>
        <w:rPr>
          <w:b/>
        </w:rPr>
        <w:t xml:space="preserve"> </w:t>
      </w:r>
      <w:proofErr w:type="spellStart"/>
      <w:r>
        <w:rPr>
          <w:b/>
        </w:rPr>
        <w:t>Pengujian</w:t>
      </w:r>
      <w:proofErr w:type="spellEnd"/>
      <w:r>
        <w:rPr>
          <w:b/>
        </w:rPr>
        <w:t xml:space="preserve"> </w:t>
      </w:r>
      <w:r>
        <w:rPr>
          <w:b/>
          <w:lang w:val="id-ID"/>
        </w:rPr>
        <w:t>Autokorelasi</w:t>
      </w:r>
    </w:p>
    <w:p w:rsidR="009A3059" w:rsidRDefault="009A3059" w:rsidP="009A3059">
      <w:pPr>
        <w:spacing w:line="480" w:lineRule="auto"/>
        <w:ind w:firstLine="720"/>
        <w:contextualSpacing/>
        <w:jc w:val="both"/>
        <w:rPr>
          <w:rFonts w:ascii="Times New Roman" w:hAnsi="Times New Roman"/>
          <w:sz w:val="24"/>
          <w:szCs w:val="24"/>
        </w:rPr>
      </w:pPr>
      <w:r w:rsidRPr="003B21C9">
        <w:rPr>
          <w:rFonts w:ascii="Times New Roman" w:hAnsi="Times New Roman"/>
          <w:sz w:val="24"/>
          <w:szCs w:val="24"/>
        </w:rPr>
        <w:t>Uji ini bertujuan untuk menguji apakah dalam model regresi linear ada korelasi antara kesalahan penganggu pada periode t dengan kesalahan pengganggu pada periode t-1 (sebelumnya) untuk menguji ada tidaknya autokorelasi, dalam penelitian ini menggunakan uji Durbin-Wat</w:t>
      </w:r>
      <w:r w:rsidR="00306852">
        <w:rPr>
          <w:rFonts w:ascii="Times New Roman" w:hAnsi="Times New Roman"/>
          <w:sz w:val="24"/>
          <w:szCs w:val="24"/>
        </w:rPr>
        <w:t>s</w:t>
      </w:r>
      <w:r w:rsidRPr="003B21C9">
        <w:rPr>
          <w:rFonts w:ascii="Times New Roman" w:hAnsi="Times New Roman"/>
          <w:sz w:val="24"/>
          <w:szCs w:val="24"/>
        </w:rPr>
        <w:t>on. Berdasarkan hasil pengujian autokorelasi diperoleh hasil sebagai berikut :</w:t>
      </w:r>
    </w:p>
    <w:p w:rsidR="004A3E43" w:rsidRPr="00876713" w:rsidRDefault="004A3E43" w:rsidP="004A3E43">
      <w:pPr>
        <w:spacing w:line="360" w:lineRule="auto"/>
        <w:jc w:val="center"/>
        <w:rPr>
          <w:rFonts w:ascii="Times New Roman" w:hAnsi="Times New Roman"/>
          <w:b/>
          <w:sz w:val="24"/>
          <w:szCs w:val="24"/>
        </w:rPr>
      </w:pPr>
      <w:r>
        <w:rPr>
          <w:rFonts w:ascii="Times New Roman" w:hAnsi="Times New Roman"/>
          <w:b/>
          <w:sz w:val="24"/>
          <w:szCs w:val="24"/>
        </w:rPr>
        <w:t>Tabel 4.3</w:t>
      </w:r>
    </w:p>
    <w:p w:rsidR="009A3059" w:rsidRPr="004A3E43" w:rsidRDefault="004A3E43" w:rsidP="004A3E43">
      <w:pPr>
        <w:spacing w:line="360" w:lineRule="auto"/>
        <w:jc w:val="center"/>
        <w:rPr>
          <w:rFonts w:ascii="Times New Roman" w:hAnsi="Times New Roman"/>
          <w:b/>
          <w:sz w:val="24"/>
          <w:szCs w:val="24"/>
        </w:rPr>
      </w:pPr>
      <w:r w:rsidRPr="003B21C9">
        <w:rPr>
          <w:rFonts w:ascii="Times New Roman" w:hAnsi="Times New Roman"/>
          <w:b/>
          <w:sz w:val="24"/>
          <w:szCs w:val="24"/>
        </w:rPr>
        <w:t xml:space="preserve">Uji Autokorelasi </w:t>
      </w:r>
    </w:p>
    <w:tbl>
      <w:tblPr>
        <w:tblW w:w="577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89"/>
        <w:gridCol w:w="1008"/>
        <w:gridCol w:w="1075"/>
        <w:gridCol w:w="1453"/>
        <w:gridCol w:w="1453"/>
      </w:tblGrid>
      <w:tr w:rsidR="00992D79" w:rsidRPr="00FF74B9" w:rsidTr="001A0FFE">
        <w:trPr>
          <w:trHeight w:val="520"/>
          <w:jc w:val="center"/>
        </w:trPr>
        <w:tc>
          <w:tcPr>
            <w:tcW w:w="789" w:type="dxa"/>
            <w:vMerge w:val="restart"/>
            <w:tcBorders>
              <w:top w:val="single" w:sz="16" w:space="0" w:color="000000"/>
              <w:left w:val="single" w:sz="16" w:space="0" w:color="000000"/>
              <w:bottom w:val="single" w:sz="16" w:space="0" w:color="000000"/>
              <w:right w:val="single" w:sz="16" w:space="0" w:color="000000"/>
            </w:tcBorders>
            <w:shd w:val="clear" w:color="auto" w:fill="FFFFFF"/>
            <w:vAlign w:val="bottom"/>
          </w:tcPr>
          <w:p w:rsidR="00992D79" w:rsidRPr="00FF74B9" w:rsidRDefault="00992D79" w:rsidP="001A0FFE">
            <w:pPr>
              <w:spacing w:line="320" w:lineRule="atLeast"/>
              <w:ind w:left="60" w:right="60"/>
              <w:rPr>
                <w:rFonts w:ascii="Arial" w:hAnsi="Arial" w:cs="Arial"/>
                <w:sz w:val="18"/>
                <w:szCs w:val="18"/>
              </w:rPr>
            </w:pPr>
            <w:r>
              <w:rPr>
                <w:rFonts w:ascii="Times New Roman" w:hAnsi="Times New Roman"/>
                <w:sz w:val="24"/>
                <w:szCs w:val="24"/>
              </w:rPr>
              <w:t xml:space="preserve">                 </w:t>
            </w:r>
            <w:r w:rsidRPr="00FF74B9">
              <w:rPr>
                <w:rFonts w:ascii="Arial" w:hAnsi="Arial" w:cs="Arial"/>
                <w:sz w:val="18"/>
                <w:szCs w:val="18"/>
              </w:rPr>
              <w:t>Model</w:t>
            </w:r>
          </w:p>
        </w:tc>
        <w:tc>
          <w:tcPr>
            <w:tcW w:w="1008" w:type="dxa"/>
            <w:vMerge w:val="restart"/>
            <w:tcBorders>
              <w:top w:val="single" w:sz="16" w:space="0" w:color="000000"/>
              <w:left w:val="single" w:sz="16" w:space="0" w:color="000000"/>
              <w:bottom w:val="single" w:sz="16" w:space="0" w:color="000000"/>
            </w:tcBorders>
            <w:shd w:val="clear" w:color="auto" w:fill="FFFFFF"/>
            <w:vAlign w:val="bottom"/>
          </w:tcPr>
          <w:p w:rsidR="00992D79" w:rsidRPr="00FF74B9" w:rsidRDefault="00992D79" w:rsidP="001A0FFE">
            <w:pPr>
              <w:spacing w:line="320" w:lineRule="atLeast"/>
              <w:ind w:left="60" w:right="60"/>
              <w:jc w:val="center"/>
              <w:rPr>
                <w:rFonts w:ascii="Arial" w:hAnsi="Arial" w:cs="Arial"/>
                <w:sz w:val="18"/>
                <w:szCs w:val="18"/>
              </w:rPr>
            </w:pPr>
            <w:r w:rsidRPr="00FF74B9">
              <w:rPr>
                <w:rFonts w:ascii="Arial" w:hAnsi="Arial" w:cs="Arial"/>
                <w:sz w:val="18"/>
                <w:szCs w:val="18"/>
              </w:rPr>
              <w:t>R</w:t>
            </w:r>
          </w:p>
        </w:tc>
        <w:tc>
          <w:tcPr>
            <w:tcW w:w="1075" w:type="dxa"/>
            <w:vMerge w:val="restart"/>
            <w:tcBorders>
              <w:top w:val="single" w:sz="16" w:space="0" w:color="000000"/>
              <w:bottom w:val="single" w:sz="16" w:space="0" w:color="000000"/>
            </w:tcBorders>
            <w:shd w:val="clear" w:color="auto" w:fill="FFFFFF"/>
            <w:vAlign w:val="bottom"/>
          </w:tcPr>
          <w:p w:rsidR="00992D79" w:rsidRPr="00FF74B9" w:rsidRDefault="00992D79" w:rsidP="001A0FFE">
            <w:pPr>
              <w:spacing w:line="320" w:lineRule="atLeast"/>
              <w:ind w:left="60" w:right="60"/>
              <w:jc w:val="center"/>
              <w:rPr>
                <w:rFonts w:ascii="Arial" w:hAnsi="Arial" w:cs="Arial"/>
                <w:sz w:val="18"/>
                <w:szCs w:val="18"/>
              </w:rPr>
            </w:pPr>
            <w:r w:rsidRPr="00FF74B9">
              <w:rPr>
                <w:rFonts w:ascii="Arial" w:hAnsi="Arial" w:cs="Arial"/>
                <w:sz w:val="18"/>
                <w:szCs w:val="18"/>
              </w:rPr>
              <w:t>R Square</w:t>
            </w:r>
          </w:p>
        </w:tc>
        <w:tc>
          <w:tcPr>
            <w:tcW w:w="1453" w:type="dxa"/>
            <w:vMerge w:val="restart"/>
            <w:tcBorders>
              <w:top w:val="single" w:sz="16" w:space="0" w:color="000000"/>
              <w:bottom w:val="single" w:sz="16" w:space="0" w:color="000000"/>
            </w:tcBorders>
            <w:shd w:val="clear" w:color="auto" w:fill="FFFFFF"/>
            <w:vAlign w:val="bottom"/>
          </w:tcPr>
          <w:p w:rsidR="00992D79" w:rsidRPr="00FF74B9" w:rsidRDefault="00992D79" w:rsidP="001A0FFE">
            <w:pPr>
              <w:spacing w:line="320" w:lineRule="atLeast"/>
              <w:ind w:left="60" w:right="60"/>
              <w:jc w:val="center"/>
              <w:rPr>
                <w:rFonts w:ascii="Arial" w:hAnsi="Arial" w:cs="Arial"/>
                <w:sz w:val="18"/>
                <w:szCs w:val="18"/>
              </w:rPr>
            </w:pPr>
            <w:r w:rsidRPr="00FF74B9">
              <w:rPr>
                <w:rFonts w:ascii="Arial" w:hAnsi="Arial" w:cs="Arial"/>
                <w:sz w:val="18"/>
                <w:szCs w:val="18"/>
              </w:rPr>
              <w:t>Adjusted R Square</w:t>
            </w:r>
          </w:p>
        </w:tc>
        <w:tc>
          <w:tcPr>
            <w:tcW w:w="1453" w:type="dxa"/>
            <w:vMerge w:val="restart"/>
            <w:tcBorders>
              <w:top w:val="single" w:sz="16" w:space="0" w:color="000000"/>
              <w:bottom w:val="single" w:sz="16" w:space="0" w:color="000000"/>
              <w:right w:val="single" w:sz="16" w:space="0" w:color="000000"/>
            </w:tcBorders>
            <w:shd w:val="clear" w:color="auto" w:fill="FFFFFF"/>
            <w:vAlign w:val="bottom"/>
          </w:tcPr>
          <w:p w:rsidR="00992D79" w:rsidRPr="00FF74B9" w:rsidRDefault="00992D79" w:rsidP="001A0FFE">
            <w:pPr>
              <w:spacing w:line="320" w:lineRule="atLeast"/>
              <w:ind w:left="60" w:right="60"/>
              <w:jc w:val="center"/>
              <w:rPr>
                <w:rFonts w:ascii="Arial" w:hAnsi="Arial" w:cs="Arial"/>
                <w:sz w:val="18"/>
                <w:szCs w:val="18"/>
              </w:rPr>
            </w:pPr>
            <w:r w:rsidRPr="00FF74B9">
              <w:rPr>
                <w:rFonts w:ascii="Arial" w:hAnsi="Arial" w:cs="Arial"/>
                <w:sz w:val="18"/>
                <w:szCs w:val="18"/>
              </w:rPr>
              <w:t>Durbin-Watson</w:t>
            </w:r>
          </w:p>
        </w:tc>
      </w:tr>
      <w:tr w:rsidR="00992D79" w:rsidRPr="00FF74B9" w:rsidTr="001A0FFE">
        <w:trPr>
          <w:trHeight w:val="438"/>
          <w:jc w:val="center"/>
        </w:trPr>
        <w:tc>
          <w:tcPr>
            <w:tcW w:w="789" w:type="dxa"/>
            <w:vMerge/>
            <w:tcBorders>
              <w:top w:val="single" w:sz="16" w:space="0" w:color="000000"/>
              <w:left w:val="single" w:sz="16" w:space="0" w:color="000000"/>
              <w:bottom w:val="single" w:sz="16" w:space="0" w:color="000000"/>
              <w:right w:val="single" w:sz="16" w:space="0" w:color="000000"/>
            </w:tcBorders>
            <w:shd w:val="clear" w:color="auto" w:fill="FFFFFF"/>
            <w:vAlign w:val="bottom"/>
          </w:tcPr>
          <w:p w:rsidR="00992D79" w:rsidRPr="00FF74B9" w:rsidRDefault="00992D79" w:rsidP="001A0FFE">
            <w:pPr>
              <w:rPr>
                <w:rFonts w:ascii="Arial" w:hAnsi="Arial" w:cs="Arial"/>
                <w:sz w:val="18"/>
                <w:szCs w:val="18"/>
              </w:rPr>
            </w:pPr>
          </w:p>
        </w:tc>
        <w:tc>
          <w:tcPr>
            <w:tcW w:w="1008" w:type="dxa"/>
            <w:vMerge/>
            <w:tcBorders>
              <w:top w:val="single" w:sz="16" w:space="0" w:color="000000"/>
              <w:left w:val="single" w:sz="16" w:space="0" w:color="000000"/>
              <w:bottom w:val="single" w:sz="16" w:space="0" w:color="000000"/>
            </w:tcBorders>
            <w:shd w:val="clear" w:color="auto" w:fill="FFFFFF"/>
            <w:vAlign w:val="bottom"/>
          </w:tcPr>
          <w:p w:rsidR="00992D79" w:rsidRPr="00FF74B9" w:rsidRDefault="00992D79" w:rsidP="001A0FFE">
            <w:pPr>
              <w:rPr>
                <w:rFonts w:ascii="Arial" w:hAnsi="Arial" w:cs="Arial"/>
                <w:sz w:val="18"/>
                <w:szCs w:val="18"/>
              </w:rPr>
            </w:pPr>
          </w:p>
        </w:tc>
        <w:tc>
          <w:tcPr>
            <w:tcW w:w="1075" w:type="dxa"/>
            <w:vMerge/>
            <w:tcBorders>
              <w:top w:val="single" w:sz="16" w:space="0" w:color="000000"/>
              <w:bottom w:val="single" w:sz="16" w:space="0" w:color="000000"/>
            </w:tcBorders>
            <w:shd w:val="clear" w:color="auto" w:fill="FFFFFF"/>
            <w:vAlign w:val="bottom"/>
          </w:tcPr>
          <w:p w:rsidR="00992D79" w:rsidRPr="00FF74B9" w:rsidRDefault="00992D79" w:rsidP="001A0FFE">
            <w:pPr>
              <w:rPr>
                <w:rFonts w:ascii="Arial" w:hAnsi="Arial" w:cs="Arial"/>
                <w:sz w:val="18"/>
                <w:szCs w:val="18"/>
              </w:rPr>
            </w:pPr>
          </w:p>
        </w:tc>
        <w:tc>
          <w:tcPr>
            <w:tcW w:w="1453" w:type="dxa"/>
            <w:vMerge/>
            <w:tcBorders>
              <w:top w:val="single" w:sz="16" w:space="0" w:color="000000"/>
              <w:bottom w:val="single" w:sz="16" w:space="0" w:color="000000"/>
            </w:tcBorders>
            <w:shd w:val="clear" w:color="auto" w:fill="FFFFFF"/>
            <w:vAlign w:val="bottom"/>
          </w:tcPr>
          <w:p w:rsidR="00992D79" w:rsidRPr="00FF74B9" w:rsidRDefault="00992D79" w:rsidP="001A0FFE">
            <w:pPr>
              <w:rPr>
                <w:rFonts w:ascii="Arial" w:hAnsi="Arial" w:cs="Arial"/>
                <w:sz w:val="18"/>
                <w:szCs w:val="18"/>
              </w:rPr>
            </w:pPr>
          </w:p>
        </w:tc>
        <w:tc>
          <w:tcPr>
            <w:tcW w:w="1453" w:type="dxa"/>
            <w:vMerge/>
            <w:tcBorders>
              <w:top w:val="single" w:sz="16" w:space="0" w:color="000000"/>
              <w:bottom w:val="single" w:sz="16" w:space="0" w:color="000000"/>
              <w:right w:val="single" w:sz="16" w:space="0" w:color="000000"/>
            </w:tcBorders>
            <w:shd w:val="clear" w:color="auto" w:fill="FFFFFF"/>
            <w:vAlign w:val="bottom"/>
          </w:tcPr>
          <w:p w:rsidR="00992D79" w:rsidRPr="00FF74B9" w:rsidRDefault="00992D79" w:rsidP="001A0FFE">
            <w:pPr>
              <w:rPr>
                <w:rFonts w:ascii="Arial" w:hAnsi="Arial" w:cs="Arial"/>
                <w:sz w:val="18"/>
                <w:szCs w:val="18"/>
              </w:rPr>
            </w:pPr>
          </w:p>
        </w:tc>
      </w:tr>
      <w:tr w:rsidR="00992D79" w:rsidRPr="00FF74B9" w:rsidTr="001A0FFE">
        <w:trPr>
          <w:jc w:val="center"/>
        </w:trPr>
        <w:tc>
          <w:tcPr>
            <w:tcW w:w="789" w:type="dxa"/>
            <w:tcBorders>
              <w:top w:val="single" w:sz="16" w:space="0" w:color="000000"/>
              <w:left w:val="single" w:sz="16" w:space="0" w:color="000000"/>
              <w:bottom w:val="single" w:sz="16" w:space="0" w:color="000000"/>
              <w:right w:val="single" w:sz="16" w:space="0" w:color="000000"/>
            </w:tcBorders>
            <w:shd w:val="clear" w:color="auto" w:fill="FFFFFF"/>
          </w:tcPr>
          <w:p w:rsidR="00992D79" w:rsidRPr="00FF74B9" w:rsidRDefault="00992D79" w:rsidP="001A0FFE">
            <w:pPr>
              <w:spacing w:line="320" w:lineRule="atLeast"/>
              <w:ind w:left="60" w:right="60"/>
              <w:rPr>
                <w:rFonts w:ascii="Arial" w:hAnsi="Arial" w:cs="Arial"/>
                <w:sz w:val="18"/>
                <w:szCs w:val="18"/>
              </w:rPr>
            </w:pPr>
            <w:r w:rsidRPr="00FF74B9">
              <w:rPr>
                <w:rFonts w:ascii="Arial" w:hAnsi="Arial" w:cs="Arial"/>
                <w:sz w:val="18"/>
                <w:szCs w:val="18"/>
              </w:rPr>
              <w:t>1</w:t>
            </w:r>
          </w:p>
        </w:tc>
        <w:tc>
          <w:tcPr>
            <w:tcW w:w="1008" w:type="dxa"/>
            <w:tcBorders>
              <w:top w:val="single" w:sz="16" w:space="0" w:color="000000"/>
              <w:left w:val="single" w:sz="16" w:space="0" w:color="000000"/>
              <w:bottom w:val="single" w:sz="16" w:space="0" w:color="000000"/>
            </w:tcBorders>
            <w:shd w:val="clear" w:color="auto" w:fill="FFFFFF"/>
          </w:tcPr>
          <w:p w:rsidR="00992D79" w:rsidRPr="00FF74B9" w:rsidRDefault="00992D79" w:rsidP="001A0FFE">
            <w:pPr>
              <w:spacing w:line="320" w:lineRule="atLeast"/>
              <w:ind w:left="60" w:right="60"/>
              <w:jc w:val="right"/>
              <w:rPr>
                <w:rFonts w:ascii="Arial" w:hAnsi="Arial" w:cs="Arial"/>
                <w:sz w:val="18"/>
                <w:szCs w:val="18"/>
              </w:rPr>
            </w:pPr>
            <w:r>
              <w:rPr>
                <w:rFonts w:ascii="Arial" w:hAnsi="Arial" w:cs="Arial"/>
                <w:sz w:val="18"/>
                <w:szCs w:val="18"/>
              </w:rPr>
              <w:t>,790</w:t>
            </w:r>
            <w:r w:rsidRPr="00FF74B9">
              <w:rPr>
                <w:rFonts w:ascii="Arial" w:hAnsi="Arial" w:cs="Arial"/>
                <w:sz w:val="18"/>
                <w:szCs w:val="18"/>
                <w:vertAlign w:val="superscript"/>
              </w:rPr>
              <w:t>a</w:t>
            </w:r>
          </w:p>
        </w:tc>
        <w:tc>
          <w:tcPr>
            <w:tcW w:w="1075" w:type="dxa"/>
            <w:tcBorders>
              <w:top w:val="single" w:sz="16" w:space="0" w:color="000000"/>
              <w:bottom w:val="single" w:sz="16" w:space="0" w:color="000000"/>
            </w:tcBorders>
            <w:shd w:val="clear" w:color="auto" w:fill="FFFFFF"/>
          </w:tcPr>
          <w:p w:rsidR="00992D79" w:rsidRPr="00FF74B9" w:rsidRDefault="009C5B1D" w:rsidP="001A0FFE">
            <w:pPr>
              <w:spacing w:line="320" w:lineRule="atLeast"/>
              <w:ind w:left="60" w:right="60"/>
              <w:jc w:val="right"/>
              <w:rPr>
                <w:rFonts w:ascii="Arial" w:hAnsi="Arial" w:cs="Arial"/>
                <w:sz w:val="18"/>
                <w:szCs w:val="18"/>
              </w:rPr>
            </w:pPr>
            <w:r>
              <w:rPr>
                <w:rFonts w:ascii="Arial" w:hAnsi="Arial" w:cs="Arial"/>
                <w:sz w:val="18"/>
                <w:szCs w:val="18"/>
              </w:rPr>
              <w:t>,624</w:t>
            </w:r>
          </w:p>
        </w:tc>
        <w:tc>
          <w:tcPr>
            <w:tcW w:w="1453" w:type="dxa"/>
            <w:tcBorders>
              <w:top w:val="single" w:sz="16" w:space="0" w:color="000000"/>
              <w:bottom w:val="single" w:sz="16" w:space="0" w:color="000000"/>
            </w:tcBorders>
            <w:shd w:val="clear" w:color="auto" w:fill="FFFFFF"/>
          </w:tcPr>
          <w:p w:rsidR="00992D79" w:rsidRPr="00FF74B9" w:rsidRDefault="009C5B1D" w:rsidP="001A0FFE">
            <w:pPr>
              <w:spacing w:line="320" w:lineRule="atLeast"/>
              <w:ind w:left="60" w:right="60"/>
              <w:jc w:val="right"/>
              <w:rPr>
                <w:rFonts w:ascii="Arial" w:hAnsi="Arial" w:cs="Arial"/>
                <w:sz w:val="18"/>
                <w:szCs w:val="18"/>
              </w:rPr>
            </w:pPr>
            <w:r>
              <w:rPr>
                <w:rFonts w:ascii="Arial" w:hAnsi="Arial" w:cs="Arial"/>
                <w:sz w:val="18"/>
                <w:szCs w:val="18"/>
              </w:rPr>
              <w:t>,601</w:t>
            </w:r>
          </w:p>
        </w:tc>
        <w:tc>
          <w:tcPr>
            <w:tcW w:w="1453" w:type="dxa"/>
            <w:tcBorders>
              <w:top w:val="single" w:sz="16" w:space="0" w:color="000000"/>
              <w:bottom w:val="single" w:sz="16" w:space="0" w:color="000000"/>
              <w:right w:val="single" w:sz="16" w:space="0" w:color="000000"/>
            </w:tcBorders>
            <w:shd w:val="clear" w:color="auto" w:fill="FFFFFF"/>
          </w:tcPr>
          <w:p w:rsidR="00992D79" w:rsidRPr="00FF74B9" w:rsidRDefault="009C5B1D" w:rsidP="001A0FFE">
            <w:pPr>
              <w:spacing w:line="320" w:lineRule="atLeast"/>
              <w:ind w:left="60" w:right="60"/>
              <w:jc w:val="right"/>
              <w:rPr>
                <w:rFonts w:ascii="Arial" w:hAnsi="Arial" w:cs="Arial"/>
                <w:sz w:val="18"/>
                <w:szCs w:val="18"/>
              </w:rPr>
            </w:pPr>
            <w:r>
              <w:rPr>
                <w:rFonts w:ascii="Arial" w:hAnsi="Arial" w:cs="Arial"/>
                <w:sz w:val="18"/>
                <w:szCs w:val="18"/>
              </w:rPr>
              <w:t>,717</w:t>
            </w:r>
          </w:p>
        </w:tc>
      </w:tr>
    </w:tbl>
    <w:p w:rsidR="004A3E43" w:rsidRDefault="004A3E43" w:rsidP="00992D79">
      <w:pPr>
        <w:spacing w:line="480" w:lineRule="auto"/>
        <w:ind w:left="720" w:firstLine="414"/>
        <w:contextualSpacing/>
        <w:jc w:val="both"/>
        <w:rPr>
          <w:rFonts w:ascii="Times New Roman" w:hAnsi="Times New Roman"/>
          <w:sz w:val="24"/>
          <w:szCs w:val="24"/>
        </w:rPr>
      </w:pPr>
      <w:r w:rsidRPr="007162D9">
        <w:rPr>
          <w:rFonts w:ascii="Times New Roman" w:hAnsi="Times New Roman"/>
          <w:sz w:val="24"/>
          <w:szCs w:val="24"/>
        </w:rPr>
        <w:t xml:space="preserve">Sumber: Hasil </w:t>
      </w:r>
      <w:r w:rsidRPr="009A3059">
        <w:rPr>
          <w:rFonts w:ascii="Times New Roman" w:hAnsi="Times New Roman"/>
          <w:i/>
          <w:sz w:val="24"/>
          <w:szCs w:val="24"/>
        </w:rPr>
        <w:t>Output</w:t>
      </w:r>
      <w:r w:rsidRPr="007162D9">
        <w:rPr>
          <w:rFonts w:ascii="Times New Roman" w:hAnsi="Times New Roman"/>
          <w:sz w:val="24"/>
          <w:szCs w:val="24"/>
        </w:rPr>
        <w:t xml:space="preserve"> SPSS</w:t>
      </w:r>
    </w:p>
    <w:p w:rsidR="00306852" w:rsidRDefault="004A3E43" w:rsidP="00436088">
      <w:pPr>
        <w:spacing w:line="480" w:lineRule="auto"/>
        <w:ind w:firstLine="720"/>
        <w:contextualSpacing/>
        <w:jc w:val="both"/>
        <w:rPr>
          <w:rFonts w:ascii="Times New Roman" w:hAnsi="Times New Roman"/>
          <w:sz w:val="24"/>
          <w:szCs w:val="24"/>
        </w:rPr>
      </w:pPr>
      <w:proofErr w:type="spellStart"/>
      <w:r w:rsidRPr="003B21C9">
        <w:rPr>
          <w:rFonts w:ascii="Times New Roman" w:hAnsi="Times New Roman"/>
          <w:sz w:val="24"/>
          <w:szCs w:val="24"/>
          <w:lang w:val="en-CA"/>
        </w:rPr>
        <w:t>Berdasarkan</w:t>
      </w:r>
      <w:proofErr w:type="spellEnd"/>
      <w:r w:rsidRPr="003B21C9">
        <w:rPr>
          <w:rFonts w:ascii="Times New Roman" w:hAnsi="Times New Roman"/>
          <w:sz w:val="24"/>
          <w:szCs w:val="24"/>
          <w:lang w:val="en-CA"/>
        </w:rPr>
        <w:t xml:space="preserve"> </w:t>
      </w:r>
      <w:r>
        <w:rPr>
          <w:rFonts w:ascii="Times New Roman" w:hAnsi="Times New Roman"/>
          <w:sz w:val="24"/>
          <w:szCs w:val="24"/>
        </w:rPr>
        <w:t>tabel 4.3</w:t>
      </w:r>
      <w:r w:rsidRPr="003B21C9">
        <w:rPr>
          <w:rFonts w:ascii="Times New Roman" w:hAnsi="Times New Roman"/>
          <w:sz w:val="24"/>
          <w:szCs w:val="24"/>
        </w:rPr>
        <w:t xml:space="preserve"> hasil uji autokolerasi menunjukan </w:t>
      </w:r>
      <w:proofErr w:type="spellStart"/>
      <w:r w:rsidRPr="003B21C9">
        <w:rPr>
          <w:rFonts w:ascii="Times New Roman" w:hAnsi="Times New Roman"/>
          <w:sz w:val="24"/>
          <w:szCs w:val="24"/>
          <w:lang w:val="en-CA"/>
        </w:rPr>
        <w:t>angka</w:t>
      </w:r>
      <w:proofErr w:type="spellEnd"/>
      <w:r w:rsidRPr="003B21C9">
        <w:rPr>
          <w:rFonts w:ascii="Times New Roman" w:hAnsi="Times New Roman"/>
          <w:sz w:val="24"/>
          <w:szCs w:val="24"/>
          <w:lang w:val="en-CA"/>
        </w:rPr>
        <w:t xml:space="preserve"> </w:t>
      </w:r>
      <w:r w:rsidRPr="003B21C9">
        <w:rPr>
          <w:rFonts w:ascii="Times New Roman" w:hAnsi="Times New Roman"/>
          <w:i/>
          <w:sz w:val="24"/>
          <w:szCs w:val="24"/>
          <w:lang w:val="en-CA"/>
        </w:rPr>
        <w:t>Durbin Watson</w:t>
      </w:r>
      <w:r w:rsidRPr="003B21C9">
        <w:rPr>
          <w:rFonts w:ascii="Times New Roman" w:hAnsi="Times New Roman"/>
          <w:sz w:val="24"/>
          <w:szCs w:val="24"/>
          <w:lang w:val="en-CA"/>
        </w:rPr>
        <w:t xml:space="preserve"> </w:t>
      </w:r>
      <w:proofErr w:type="spellStart"/>
      <w:r w:rsidRPr="003B21C9">
        <w:rPr>
          <w:rFonts w:ascii="Times New Roman" w:hAnsi="Times New Roman"/>
          <w:sz w:val="24"/>
          <w:szCs w:val="24"/>
          <w:lang w:val="en-CA"/>
        </w:rPr>
        <w:t>sebesar</w:t>
      </w:r>
      <w:proofErr w:type="spellEnd"/>
      <w:r w:rsidRPr="003B21C9">
        <w:rPr>
          <w:rFonts w:ascii="Times New Roman" w:hAnsi="Times New Roman"/>
          <w:sz w:val="24"/>
          <w:szCs w:val="24"/>
        </w:rPr>
        <w:t xml:space="preserve"> </w:t>
      </w:r>
      <w:r w:rsidR="009C5B1D">
        <w:rPr>
          <w:rFonts w:ascii="Times New Roman" w:hAnsi="Times New Roman"/>
          <w:sz w:val="24"/>
          <w:szCs w:val="24"/>
        </w:rPr>
        <w:t>0,717</w:t>
      </w:r>
      <w:r w:rsidRPr="003B21C9">
        <w:rPr>
          <w:rFonts w:ascii="Times New Roman" w:hAnsi="Times New Roman"/>
          <w:sz w:val="24"/>
          <w:szCs w:val="24"/>
        </w:rPr>
        <w:t>, nilai ini akan dibandingkan dengan tabel DW dengan jumlah observasi (n</w:t>
      </w:r>
      <w:proofErr w:type="gramStart"/>
      <w:r w:rsidRPr="003B21C9">
        <w:rPr>
          <w:rFonts w:ascii="Times New Roman" w:hAnsi="Times New Roman"/>
          <w:sz w:val="24"/>
          <w:szCs w:val="24"/>
        </w:rPr>
        <w:t>)=</w:t>
      </w:r>
      <w:proofErr w:type="gramEnd"/>
      <w:r>
        <w:rPr>
          <w:rFonts w:ascii="Times New Roman" w:hAnsi="Times New Roman"/>
          <w:sz w:val="24"/>
          <w:szCs w:val="24"/>
        </w:rPr>
        <w:t>36</w:t>
      </w:r>
      <w:r w:rsidRPr="003B21C9">
        <w:rPr>
          <w:rFonts w:ascii="Times New Roman" w:hAnsi="Times New Roman"/>
          <w:sz w:val="24"/>
          <w:szCs w:val="24"/>
        </w:rPr>
        <w:t xml:space="preserve">, </w:t>
      </w:r>
      <w:r>
        <w:rPr>
          <w:rFonts w:ascii="Times New Roman" w:hAnsi="Times New Roman"/>
          <w:sz w:val="24"/>
          <w:szCs w:val="24"/>
        </w:rPr>
        <w:t>jumlah variabel independen (k)=</w:t>
      </w:r>
      <w:r>
        <w:rPr>
          <w:rFonts w:ascii="Times New Roman" w:hAnsi="Times New Roman"/>
          <w:sz w:val="24"/>
          <w:szCs w:val="24"/>
          <w:lang w:val="en-US"/>
        </w:rPr>
        <w:t>2</w:t>
      </w:r>
      <w:r w:rsidRPr="003B21C9">
        <w:rPr>
          <w:rFonts w:ascii="Times New Roman" w:hAnsi="Times New Roman"/>
          <w:sz w:val="24"/>
          <w:szCs w:val="24"/>
        </w:rPr>
        <w:t xml:space="preserve"> dan tingkat signifikansi 0,05 di dapat nilai dl=</w:t>
      </w:r>
      <w:r w:rsidRPr="003B21C9">
        <w:rPr>
          <w:rFonts w:ascii="Times New Roman" w:hAnsi="Times New Roman"/>
          <w:sz w:val="24"/>
          <w:szCs w:val="24"/>
          <w:lang w:val="en-US"/>
        </w:rPr>
        <w:t>1,</w:t>
      </w:r>
      <w:r>
        <w:rPr>
          <w:rFonts w:ascii="Times New Roman" w:hAnsi="Times New Roman"/>
          <w:sz w:val="24"/>
          <w:szCs w:val="24"/>
        </w:rPr>
        <w:t>3537</w:t>
      </w:r>
      <w:r w:rsidRPr="003B21C9">
        <w:rPr>
          <w:rFonts w:ascii="Times New Roman" w:hAnsi="Times New Roman"/>
          <w:sz w:val="24"/>
          <w:szCs w:val="24"/>
        </w:rPr>
        <w:t xml:space="preserve"> dan nilai du=1,</w:t>
      </w:r>
      <w:r>
        <w:rPr>
          <w:rFonts w:ascii="Times New Roman" w:hAnsi="Times New Roman"/>
          <w:sz w:val="24"/>
          <w:szCs w:val="24"/>
        </w:rPr>
        <w:t>5872</w:t>
      </w:r>
      <w:r w:rsidRPr="003B21C9">
        <w:rPr>
          <w:rFonts w:ascii="Times New Roman" w:hAnsi="Times New Roman"/>
          <w:sz w:val="24"/>
          <w:szCs w:val="24"/>
        </w:rPr>
        <w:t>.</w:t>
      </w:r>
      <w:r>
        <w:rPr>
          <w:rFonts w:ascii="Times New Roman" w:hAnsi="Times New Roman"/>
          <w:sz w:val="24"/>
          <w:szCs w:val="24"/>
        </w:rPr>
        <w:t xml:space="preserve"> Karena </w:t>
      </w:r>
      <w:r w:rsidRPr="004A3E43">
        <w:rPr>
          <w:rFonts w:ascii="Times New Roman" w:hAnsi="Times New Roman"/>
          <w:sz w:val="24"/>
          <w:szCs w:val="24"/>
        </w:rPr>
        <w:t>nilai DW lebih kecil dari nilai batas bawah (dL), koefisien autokorelasi lebih besar dari nol,</w:t>
      </w:r>
      <w:r>
        <w:rPr>
          <w:rFonts w:ascii="Times New Roman" w:hAnsi="Times New Roman"/>
          <w:sz w:val="24"/>
          <w:szCs w:val="24"/>
        </w:rPr>
        <w:t xml:space="preserve"> maka dapat disimpulkan terdapat</w:t>
      </w:r>
      <w:r w:rsidRPr="004A3E43">
        <w:rPr>
          <w:rFonts w:ascii="Times New Roman" w:hAnsi="Times New Roman"/>
          <w:sz w:val="24"/>
          <w:szCs w:val="24"/>
        </w:rPr>
        <w:t xml:space="preserve"> autokorelasi positif</w:t>
      </w:r>
      <w:r w:rsidR="00306852">
        <w:rPr>
          <w:rFonts w:ascii="Times New Roman" w:hAnsi="Times New Roman"/>
          <w:sz w:val="24"/>
          <w:szCs w:val="24"/>
        </w:rPr>
        <w:t>.</w:t>
      </w:r>
    </w:p>
    <w:p w:rsidR="004A3E43" w:rsidRDefault="004A3E43" w:rsidP="004A3E43">
      <w:pPr>
        <w:pStyle w:val="Default"/>
        <w:spacing w:line="480" w:lineRule="auto"/>
        <w:ind w:left="426" w:hanging="426"/>
        <w:jc w:val="both"/>
        <w:rPr>
          <w:rFonts w:eastAsia="Batang"/>
          <w:b/>
          <w:lang w:val="id-ID"/>
        </w:rPr>
      </w:pPr>
      <w:r>
        <w:rPr>
          <w:b/>
          <w:lang w:val="id-ID"/>
        </w:rPr>
        <w:lastRenderedPageBreak/>
        <w:t xml:space="preserve">4.2.1.3 </w:t>
      </w:r>
      <w:proofErr w:type="spellStart"/>
      <w:r>
        <w:rPr>
          <w:b/>
        </w:rPr>
        <w:t>Hasil</w:t>
      </w:r>
      <w:proofErr w:type="spellEnd"/>
      <w:r>
        <w:rPr>
          <w:b/>
        </w:rPr>
        <w:t xml:space="preserve"> </w:t>
      </w:r>
      <w:proofErr w:type="spellStart"/>
      <w:r>
        <w:rPr>
          <w:b/>
        </w:rPr>
        <w:t>Pengujian</w:t>
      </w:r>
      <w:proofErr w:type="spellEnd"/>
      <w:r>
        <w:rPr>
          <w:b/>
        </w:rPr>
        <w:t xml:space="preserve"> </w:t>
      </w:r>
      <w:proofErr w:type="spellStart"/>
      <w:r>
        <w:rPr>
          <w:rFonts w:eastAsia="Batang"/>
          <w:b/>
        </w:rPr>
        <w:t>Multikolinearitas</w:t>
      </w:r>
      <w:proofErr w:type="spellEnd"/>
    </w:p>
    <w:p w:rsidR="004A3E43" w:rsidRDefault="004A3E43" w:rsidP="004A3E43">
      <w:pPr>
        <w:spacing w:line="480" w:lineRule="auto"/>
        <w:ind w:firstLine="720"/>
        <w:contextualSpacing/>
        <w:jc w:val="both"/>
        <w:rPr>
          <w:rFonts w:ascii="Times New Roman" w:hAnsi="Times New Roman"/>
          <w:sz w:val="24"/>
          <w:szCs w:val="24"/>
        </w:rPr>
      </w:pPr>
      <w:r w:rsidRPr="007162D9">
        <w:rPr>
          <w:rFonts w:ascii="Times New Roman" w:hAnsi="Times New Roman"/>
          <w:sz w:val="24"/>
          <w:szCs w:val="24"/>
        </w:rPr>
        <w:t xml:space="preserve">Multikolinearitas merupakan fenomena adanya korelasi yang sempurna antara satu variabel bebas lain. Uji ini dilakukan dengan menggunakan VIF dengan kriteria, jika niali </w:t>
      </w:r>
      <w:r w:rsidRPr="007162D9">
        <w:rPr>
          <w:rFonts w:ascii="Times New Roman" w:hAnsi="Times New Roman"/>
          <w:i/>
          <w:sz w:val="24"/>
          <w:szCs w:val="24"/>
        </w:rPr>
        <w:t>tolerance</w:t>
      </w:r>
      <w:r>
        <w:rPr>
          <w:rFonts w:ascii="Times New Roman" w:hAnsi="Times New Roman"/>
          <w:i/>
          <w:sz w:val="24"/>
          <w:szCs w:val="24"/>
        </w:rPr>
        <w:t xml:space="preserve"> </w:t>
      </w:r>
      <w:r>
        <w:rPr>
          <w:rFonts w:ascii="Times New Roman" w:hAnsi="Times New Roman"/>
          <w:sz w:val="24"/>
          <w:szCs w:val="24"/>
        </w:rPr>
        <w:t>&gt;</w:t>
      </w:r>
      <w:r w:rsidRPr="007162D9">
        <w:rPr>
          <w:rFonts w:ascii="Times New Roman" w:hAnsi="Times New Roman"/>
          <w:sz w:val="24"/>
          <w:szCs w:val="24"/>
        </w:rPr>
        <w:t xml:space="preserve"> 0,10 dan </w:t>
      </w:r>
      <w:r>
        <w:rPr>
          <w:rFonts w:ascii="Times New Roman" w:hAnsi="Times New Roman"/>
          <w:sz w:val="24"/>
          <w:szCs w:val="24"/>
        </w:rPr>
        <w:t xml:space="preserve">nilai VIF suatu variabel bebas &lt; </w:t>
      </w:r>
      <w:r w:rsidRPr="007162D9">
        <w:rPr>
          <w:rFonts w:ascii="Times New Roman" w:hAnsi="Times New Roman"/>
          <w:sz w:val="24"/>
          <w:szCs w:val="24"/>
        </w:rPr>
        <w:t>10, maka dapat disimpulkan bahwa variabel bebas tersebut terjadi multikolinearitas. Berdasarkan hasil analisis regresi linier berganda yang telah dilakukan, ternyata diperoleh nilai VIF masing-masing variabel bebas sebagai berikut :</w:t>
      </w:r>
    </w:p>
    <w:p w:rsidR="004B3482" w:rsidRPr="00876713" w:rsidRDefault="004B3482" w:rsidP="004B3482">
      <w:pPr>
        <w:spacing w:line="360" w:lineRule="auto"/>
        <w:jc w:val="center"/>
        <w:rPr>
          <w:rFonts w:ascii="Times New Roman" w:hAnsi="Times New Roman"/>
          <w:b/>
          <w:sz w:val="24"/>
          <w:szCs w:val="24"/>
        </w:rPr>
      </w:pPr>
      <w:r w:rsidRPr="007162D9">
        <w:rPr>
          <w:rFonts w:ascii="Times New Roman" w:hAnsi="Times New Roman"/>
          <w:b/>
          <w:sz w:val="24"/>
          <w:szCs w:val="24"/>
        </w:rPr>
        <w:t>Tabel 4.</w:t>
      </w:r>
      <w:r>
        <w:rPr>
          <w:rFonts w:ascii="Times New Roman" w:hAnsi="Times New Roman"/>
          <w:b/>
          <w:sz w:val="24"/>
          <w:szCs w:val="24"/>
        </w:rPr>
        <w:t>4</w:t>
      </w:r>
    </w:p>
    <w:p w:rsidR="004B3482" w:rsidRPr="004B3482" w:rsidRDefault="004B3482" w:rsidP="004B3482">
      <w:pPr>
        <w:spacing w:line="360" w:lineRule="auto"/>
        <w:jc w:val="center"/>
        <w:rPr>
          <w:rFonts w:ascii="Times New Roman" w:hAnsi="Times New Roman"/>
          <w:b/>
          <w:sz w:val="24"/>
          <w:szCs w:val="24"/>
        </w:rPr>
      </w:pPr>
      <w:r>
        <w:rPr>
          <w:rFonts w:ascii="Times New Roman" w:hAnsi="Times New Roman"/>
          <w:b/>
          <w:sz w:val="24"/>
          <w:szCs w:val="24"/>
        </w:rPr>
        <w:t>Uji Multikolinearitas</w:t>
      </w:r>
    </w:p>
    <w:tbl>
      <w:tblPr>
        <w:tblW w:w="467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426"/>
        <w:gridCol w:w="2111"/>
        <w:gridCol w:w="1122"/>
        <w:gridCol w:w="1011"/>
      </w:tblGrid>
      <w:tr w:rsidR="004B3482" w:rsidRPr="00FF74B9" w:rsidTr="00AE36BD">
        <w:trPr>
          <w:jc w:val="center"/>
        </w:trPr>
        <w:tc>
          <w:tcPr>
            <w:tcW w:w="2537" w:type="dxa"/>
            <w:gridSpan w:val="2"/>
            <w:vMerge w:val="restart"/>
            <w:tcBorders>
              <w:top w:val="single" w:sz="16" w:space="0" w:color="000000"/>
              <w:left w:val="single" w:sz="16" w:space="0" w:color="000000"/>
              <w:bottom w:val="single" w:sz="16" w:space="0" w:color="000000"/>
              <w:right w:val="single" w:sz="16" w:space="0" w:color="000000"/>
            </w:tcBorders>
            <w:shd w:val="clear" w:color="auto" w:fill="FFFFFF"/>
            <w:vAlign w:val="bottom"/>
          </w:tcPr>
          <w:p w:rsidR="004B3482" w:rsidRPr="00FF74B9" w:rsidRDefault="004B3482" w:rsidP="00AE36BD">
            <w:pPr>
              <w:spacing w:line="320" w:lineRule="atLeast"/>
              <w:ind w:left="60" w:right="60"/>
              <w:jc w:val="center"/>
              <w:rPr>
                <w:rFonts w:ascii="Arial" w:hAnsi="Arial" w:cs="Arial"/>
                <w:sz w:val="18"/>
                <w:szCs w:val="18"/>
              </w:rPr>
            </w:pPr>
            <w:r w:rsidRPr="00FF74B9">
              <w:rPr>
                <w:rFonts w:ascii="Arial" w:hAnsi="Arial" w:cs="Arial"/>
                <w:sz w:val="18"/>
                <w:szCs w:val="18"/>
              </w:rPr>
              <w:t>Model</w:t>
            </w:r>
          </w:p>
        </w:tc>
        <w:tc>
          <w:tcPr>
            <w:tcW w:w="2133" w:type="dxa"/>
            <w:gridSpan w:val="2"/>
            <w:tcBorders>
              <w:top w:val="single" w:sz="16" w:space="0" w:color="000000"/>
              <w:right w:val="single" w:sz="16" w:space="0" w:color="000000"/>
            </w:tcBorders>
            <w:shd w:val="clear" w:color="auto" w:fill="FFFFFF"/>
            <w:vAlign w:val="bottom"/>
          </w:tcPr>
          <w:p w:rsidR="004B3482" w:rsidRPr="00FF74B9" w:rsidRDefault="004B3482" w:rsidP="00AE36BD">
            <w:pPr>
              <w:spacing w:line="320" w:lineRule="atLeast"/>
              <w:ind w:left="60" w:right="60"/>
              <w:jc w:val="center"/>
              <w:rPr>
                <w:rFonts w:ascii="Arial" w:hAnsi="Arial" w:cs="Arial"/>
                <w:sz w:val="18"/>
                <w:szCs w:val="18"/>
              </w:rPr>
            </w:pPr>
            <w:r w:rsidRPr="00FF74B9">
              <w:rPr>
                <w:rFonts w:ascii="Arial" w:hAnsi="Arial" w:cs="Arial"/>
                <w:sz w:val="18"/>
                <w:szCs w:val="18"/>
              </w:rPr>
              <w:t>Collinearity Statistics</w:t>
            </w:r>
          </w:p>
        </w:tc>
      </w:tr>
      <w:tr w:rsidR="004B3482" w:rsidRPr="00FF74B9" w:rsidTr="00AE36BD">
        <w:trPr>
          <w:jc w:val="center"/>
        </w:trPr>
        <w:tc>
          <w:tcPr>
            <w:tcW w:w="2537" w:type="dxa"/>
            <w:gridSpan w:val="2"/>
            <w:vMerge/>
            <w:tcBorders>
              <w:top w:val="single" w:sz="16" w:space="0" w:color="000000"/>
              <w:left w:val="single" w:sz="16" w:space="0" w:color="000000"/>
              <w:bottom w:val="single" w:sz="16" w:space="0" w:color="000000"/>
              <w:right w:val="single" w:sz="16" w:space="0" w:color="000000"/>
            </w:tcBorders>
            <w:shd w:val="clear" w:color="auto" w:fill="FFFFFF"/>
            <w:vAlign w:val="bottom"/>
          </w:tcPr>
          <w:p w:rsidR="004B3482" w:rsidRPr="00FF74B9" w:rsidRDefault="004B3482" w:rsidP="00AE36BD">
            <w:pPr>
              <w:rPr>
                <w:rFonts w:ascii="Arial" w:hAnsi="Arial" w:cs="Arial"/>
                <w:sz w:val="18"/>
                <w:szCs w:val="18"/>
              </w:rPr>
            </w:pPr>
          </w:p>
        </w:tc>
        <w:tc>
          <w:tcPr>
            <w:tcW w:w="1122" w:type="dxa"/>
            <w:tcBorders>
              <w:bottom w:val="single" w:sz="16" w:space="0" w:color="000000"/>
            </w:tcBorders>
            <w:shd w:val="clear" w:color="auto" w:fill="FFFFFF"/>
            <w:vAlign w:val="bottom"/>
          </w:tcPr>
          <w:p w:rsidR="004B3482" w:rsidRPr="00FF74B9" w:rsidRDefault="004B3482" w:rsidP="00AE36BD">
            <w:pPr>
              <w:spacing w:line="320" w:lineRule="atLeast"/>
              <w:ind w:left="60" w:right="60"/>
              <w:jc w:val="center"/>
              <w:rPr>
                <w:rFonts w:ascii="Arial" w:hAnsi="Arial" w:cs="Arial"/>
                <w:sz w:val="18"/>
                <w:szCs w:val="18"/>
              </w:rPr>
            </w:pPr>
            <w:r w:rsidRPr="00FF74B9">
              <w:rPr>
                <w:rFonts w:ascii="Arial" w:hAnsi="Arial" w:cs="Arial"/>
                <w:sz w:val="18"/>
                <w:szCs w:val="18"/>
              </w:rPr>
              <w:t>Tolerance</w:t>
            </w:r>
          </w:p>
        </w:tc>
        <w:tc>
          <w:tcPr>
            <w:tcW w:w="1011" w:type="dxa"/>
            <w:tcBorders>
              <w:bottom w:val="single" w:sz="16" w:space="0" w:color="000000"/>
              <w:right w:val="single" w:sz="16" w:space="0" w:color="000000"/>
            </w:tcBorders>
            <w:shd w:val="clear" w:color="auto" w:fill="FFFFFF"/>
            <w:vAlign w:val="bottom"/>
          </w:tcPr>
          <w:p w:rsidR="004B3482" w:rsidRPr="00FF74B9" w:rsidRDefault="004B3482" w:rsidP="00AE36BD">
            <w:pPr>
              <w:spacing w:line="320" w:lineRule="atLeast"/>
              <w:ind w:left="60" w:right="60"/>
              <w:jc w:val="center"/>
              <w:rPr>
                <w:rFonts w:ascii="Arial" w:hAnsi="Arial" w:cs="Arial"/>
                <w:sz w:val="18"/>
                <w:szCs w:val="18"/>
              </w:rPr>
            </w:pPr>
            <w:r w:rsidRPr="00FF74B9">
              <w:rPr>
                <w:rFonts w:ascii="Arial" w:hAnsi="Arial" w:cs="Arial"/>
                <w:sz w:val="18"/>
                <w:szCs w:val="18"/>
              </w:rPr>
              <w:t>VIF</w:t>
            </w:r>
          </w:p>
        </w:tc>
      </w:tr>
      <w:tr w:rsidR="004B3482" w:rsidRPr="00FF74B9" w:rsidTr="00AE36BD">
        <w:trPr>
          <w:jc w:val="center"/>
        </w:trPr>
        <w:tc>
          <w:tcPr>
            <w:tcW w:w="426" w:type="dxa"/>
            <w:vMerge w:val="restart"/>
            <w:tcBorders>
              <w:top w:val="single" w:sz="16" w:space="0" w:color="000000"/>
              <w:left w:val="single" w:sz="16" w:space="0" w:color="000000"/>
              <w:bottom w:val="single" w:sz="16" w:space="0" w:color="000000"/>
              <w:right w:val="nil"/>
            </w:tcBorders>
            <w:shd w:val="clear" w:color="auto" w:fill="FFFFFF"/>
          </w:tcPr>
          <w:p w:rsidR="004B3482" w:rsidRPr="00FF74B9" w:rsidRDefault="004B3482" w:rsidP="00AE36BD">
            <w:pPr>
              <w:spacing w:line="320" w:lineRule="atLeast"/>
              <w:ind w:left="60" w:right="60"/>
              <w:rPr>
                <w:rFonts w:ascii="Arial" w:hAnsi="Arial" w:cs="Arial"/>
                <w:sz w:val="18"/>
                <w:szCs w:val="18"/>
              </w:rPr>
            </w:pPr>
            <w:r w:rsidRPr="00FF74B9">
              <w:rPr>
                <w:rFonts w:ascii="Arial" w:hAnsi="Arial" w:cs="Arial"/>
                <w:sz w:val="18"/>
                <w:szCs w:val="18"/>
              </w:rPr>
              <w:t>1</w:t>
            </w:r>
          </w:p>
        </w:tc>
        <w:tc>
          <w:tcPr>
            <w:tcW w:w="2111" w:type="dxa"/>
            <w:tcBorders>
              <w:top w:val="single" w:sz="16" w:space="0" w:color="000000"/>
              <w:left w:val="nil"/>
              <w:bottom w:val="nil"/>
              <w:right w:val="single" w:sz="16" w:space="0" w:color="000000"/>
            </w:tcBorders>
            <w:shd w:val="clear" w:color="auto" w:fill="FFFFFF"/>
          </w:tcPr>
          <w:p w:rsidR="004B3482" w:rsidRPr="00FF74B9" w:rsidRDefault="004B3482" w:rsidP="00AE36BD">
            <w:pPr>
              <w:spacing w:line="320" w:lineRule="atLeast"/>
              <w:ind w:left="60" w:right="60"/>
              <w:rPr>
                <w:rFonts w:ascii="Arial" w:hAnsi="Arial" w:cs="Arial"/>
                <w:sz w:val="18"/>
                <w:szCs w:val="18"/>
              </w:rPr>
            </w:pPr>
            <w:r w:rsidRPr="00FF74B9">
              <w:rPr>
                <w:rFonts w:ascii="Arial" w:hAnsi="Arial" w:cs="Arial"/>
                <w:sz w:val="18"/>
                <w:szCs w:val="18"/>
              </w:rPr>
              <w:t>(Constant)</w:t>
            </w:r>
          </w:p>
        </w:tc>
        <w:tc>
          <w:tcPr>
            <w:tcW w:w="1122" w:type="dxa"/>
            <w:tcBorders>
              <w:top w:val="single" w:sz="16" w:space="0" w:color="000000"/>
              <w:bottom w:val="nil"/>
            </w:tcBorders>
            <w:shd w:val="clear" w:color="auto" w:fill="FFFFFF"/>
            <w:vAlign w:val="center"/>
          </w:tcPr>
          <w:p w:rsidR="004B3482" w:rsidRPr="00FF74B9" w:rsidRDefault="004B3482" w:rsidP="00AE36BD">
            <w:pPr>
              <w:jc w:val="center"/>
              <w:rPr>
                <w:rFonts w:ascii="Times New Roman" w:hAnsi="Times New Roman"/>
                <w:sz w:val="24"/>
                <w:szCs w:val="24"/>
              </w:rPr>
            </w:pPr>
          </w:p>
        </w:tc>
        <w:tc>
          <w:tcPr>
            <w:tcW w:w="1011" w:type="dxa"/>
            <w:tcBorders>
              <w:top w:val="single" w:sz="16" w:space="0" w:color="000000"/>
              <w:bottom w:val="nil"/>
              <w:right w:val="single" w:sz="16" w:space="0" w:color="000000"/>
            </w:tcBorders>
            <w:shd w:val="clear" w:color="auto" w:fill="FFFFFF"/>
            <w:vAlign w:val="center"/>
          </w:tcPr>
          <w:p w:rsidR="004B3482" w:rsidRPr="00FF74B9" w:rsidRDefault="004B3482" w:rsidP="00AE36BD">
            <w:pPr>
              <w:jc w:val="center"/>
              <w:rPr>
                <w:rFonts w:ascii="Times New Roman" w:hAnsi="Times New Roman"/>
                <w:sz w:val="24"/>
                <w:szCs w:val="24"/>
              </w:rPr>
            </w:pPr>
          </w:p>
        </w:tc>
      </w:tr>
      <w:tr w:rsidR="004B3482" w:rsidRPr="00FF74B9" w:rsidTr="00AE36BD">
        <w:trPr>
          <w:jc w:val="center"/>
        </w:trPr>
        <w:tc>
          <w:tcPr>
            <w:tcW w:w="426" w:type="dxa"/>
            <w:vMerge/>
            <w:tcBorders>
              <w:top w:val="single" w:sz="16" w:space="0" w:color="000000"/>
              <w:left w:val="single" w:sz="16" w:space="0" w:color="000000"/>
              <w:bottom w:val="single" w:sz="16" w:space="0" w:color="000000"/>
              <w:right w:val="nil"/>
            </w:tcBorders>
            <w:shd w:val="clear" w:color="auto" w:fill="FFFFFF"/>
          </w:tcPr>
          <w:p w:rsidR="004B3482" w:rsidRPr="00FF74B9" w:rsidRDefault="004B3482" w:rsidP="00AE36BD">
            <w:pPr>
              <w:rPr>
                <w:rFonts w:ascii="Times New Roman" w:hAnsi="Times New Roman"/>
                <w:sz w:val="24"/>
                <w:szCs w:val="24"/>
              </w:rPr>
            </w:pPr>
          </w:p>
        </w:tc>
        <w:tc>
          <w:tcPr>
            <w:tcW w:w="2111" w:type="dxa"/>
            <w:tcBorders>
              <w:top w:val="nil"/>
              <w:left w:val="nil"/>
              <w:bottom w:val="nil"/>
              <w:right w:val="single" w:sz="16" w:space="0" w:color="000000"/>
            </w:tcBorders>
            <w:shd w:val="clear" w:color="auto" w:fill="FFFFFF"/>
          </w:tcPr>
          <w:p w:rsidR="004B3482" w:rsidRPr="00FF74B9" w:rsidRDefault="004B3482" w:rsidP="00AE36BD">
            <w:pPr>
              <w:spacing w:line="320" w:lineRule="atLeast"/>
              <w:ind w:left="60" w:right="60"/>
              <w:rPr>
                <w:rFonts w:ascii="Arial" w:hAnsi="Arial" w:cs="Arial"/>
                <w:sz w:val="18"/>
                <w:szCs w:val="18"/>
              </w:rPr>
            </w:pPr>
            <w:r>
              <w:rPr>
                <w:rFonts w:ascii="Arial" w:hAnsi="Arial" w:cs="Arial"/>
                <w:sz w:val="18"/>
                <w:szCs w:val="18"/>
              </w:rPr>
              <w:t>NPL</w:t>
            </w:r>
          </w:p>
        </w:tc>
        <w:tc>
          <w:tcPr>
            <w:tcW w:w="1122" w:type="dxa"/>
            <w:tcBorders>
              <w:top w:val="nil"/>
              <w:bottom w:val="nil"/>
            </w:tcBorders>
            <w:shd w:val="clear" w:color="auto" w:fill="FFFFFF"/>
          </w:tcPr>
          <w:p w:rsidR="004B3482" w:rsidRPr="00FF74B9" w:rsidRDefault="004B3482" w:rsidP="00AE36BD">
            <w:pPr>
              <w:spacing w:line="320" w:lineRule="atLeast"/>
              <w:ind w:left="60" w:right="60"/>
              <w:jc w:val="right"/>
              <w:rPr>
                <w:rFonts w:ascii="Arial" w:hAnsi="Arial" w:cs="Arial"/>
                <w:sz w:val="18"/>
                <w:szCs w:val="18"/>
              </w:rPr>
            </w:pPr>
            <w:r>
              <w:rPr>
                <w:rFonts w:ascii="Arial" w:hAnsi="Arial" w:cs="Arial"/>
                <w:sz w:val="18"/>
                <w:szCs w:val="18"/>
              </w:rPr>
              <w:t>,991</w:t>
            </w:r>
          </w:p>
        </w:tc>
        <w:tc>
          <w:tcPr>
            <w:tcW w:w="1011" w:type="dxa"/>
            <w:tcBorders>
              <w:top w:val="nil"/>
              <w:bottom w:val="nil"/>
              <w:right w:val="single" w:sz="16" w:space="0" w:color="000000"/>
            </w:tcBorders>
            <w:shd w:val="clear" w:color="auto" w:fill="FFFFFF"/>
          </w:tcPr>
          <w:p w:rsidR="004B3482" w:rsidRPr="00FF74B9" w:rsidRDefault="004B3482" w:rsidP="00AE36BD">
            <w:pPr>
              <w:spacing w:line="320" w:lineRule="atLeast"/>
              <w:ind w:left="60" w:right="60"/>
              <w:jc w:val="right"/>
              <w:rPr>
                <w:rFonts w:ascii="Arial" w:hAnsi="Arial" w:cs="Arial"/>
                <w:sz w:val="18"/>
                <w:szCs w:val="18"/>
              </w:rPr>
            </w:pPr>
            <w:r>
              <w:rPr>
                <w:rFonts w:ascii="Arial" w:hAnsi="Arial" w:cs="Arial"/>
                <w:sz w:val="18"/>
                <w:szCs w:val="18"/>
              </w:rPr>
              <w:t>1,009</w:t>
            </w:r>
          </w:p>
        </w:tc>
      </w:tr>
      <w:tr w:rsidR="004B3482" w:rsidRPr="00FF74B9" w:rsidTr="00AE36BD">
        <w:trPr>
          <w:jc w:val="center"/>
        </w:trPr>
        <w:tc>
          <w:tcPr>
            <w:tcW w:w="426" w:type="dxa"/>
            <w:vMerge/>
            <w:tcBorders>
              <w:top w:val="single" w:sz="16" w:space="0" w:color="000000"/>
              <w:left w:val="single" w:sz="16" w:space="0" w:color="000000"/>
              <w:bottom w:val="single" w:sz="16" w:space="0" w:color="000000"/>
              <w:right w:val="nil"/>
            </w:tcBorders>
            <w:shd w:val="clear" w:color="auto" w:fill="FFFFFF"/>
          </w:tcPr>
          <w:p w:rsidR="004B3482" w:rsidRPr="00FF74B9" w:rsidRDefault="004B3482" w:rsidP="00AE36BD">
            <w:pPr>
              <w:rPr>
                <w:rFonts w:ascii="Arial" w:hAnsi="Arial" w:cs="Arial"/>
                <w:sz w:val="18"/>
                <w:szCs w:val="18"/>
              </w:rPr>
            </w:pPr>
          </w:p>
        </w:tc>
        <w:tc>
          <w:tcPr>
            <w:tcW w:w="2111" w:type="dxa"/>
            <w:tcBorders>
              <w:top w:val="nil"/>
              <w:left w:val="nil"/>
              <w:bottom w:val="single" w:sz="16" w:space="0" w:color="000000"/>
              <w:right w:val="single" w:sz="16" w:space="0" w:color="000000"/>
            </w:tcBorders>
            <w:shd w:val="clear" w:color="auto" w:fill="FFFFFF"/>
          </w:tcPr>
          <w:p w:rsidR="004B3482" w:rsidRPr="00FF74B9" w:rsidRDefault="004B3482" w:rsidP="00AE36BD">
            <w:pPr>
              <w:spacing w:line="320" w:lineRule="atLeast"/>
              <w:ind w:left="60" w:right="60"/>
              <w:rPr>
                <w:rFonts w:ascii="Arial" w:hAnsi="Arial" w:cs="Arial"/>
                <w:sz w:val="18"/>
                <w:szCs w:val="18"/>
              </w:rPr>
            </w:pPr>
            <w:r>
              <w:rPr>
                <w:rFonts w:ascii="Arial" w:hAnsi="Arial" w:cs="Arial"/>
                <w:sz w:val="18"/>
                <w:szCs w:val="18"/>
              </w:rPr>
              <w:t>PPAP</w:t>
            </w:r>
          </w:p>
        </w:tc>
        <w:tc>
          <w:tcPr>
            <w:tcW w:w="1122" w:type="dxa"/>
            <w:tcBorders>
              <w:top w:val="nil"/>
              <w:bottom w:val="single" w:sz="16" w:space="0" w:color="000000"/>
            </w:tcBorders>
            <w:shd w:val="clear" w:color="auto" w:fill="FFFFFF"/>
          </w:tcPr>
          <w:p w:rsidR="004B3482" w:rsidRPr="00FF74B9" w:rsidRDefault="004B3482" w:rsidP="00AE36BD">
            <w:pPr>
              <w:spacing w:line="320" w:lineRule="atLeast"/>
              <w:ind w:left="60" w:right="60"/>
              <w:jc w:val="right"/>
              <w:rPr>
                <w:rFonts w:ascii="Arial" w:hAnsi="Arial" w:cs="Arial"/>
                <w:sz w:val="18"/>
                <w:szCs w:val="18"/>
              </w:rPr>
            </w:pPr>
            <w:r>
              <w:rPr>
                <w:rFonts w:ascii="Arial" w:hAnsi="Arial" w:cs="Arial"/>
                <w:sz w:val="18"/>
                <w:szCs w:val="18"/>
              </w:rPr>
              <w:t>,991</w:t>
            </w:r>
          </w:p>
        </w:tc>
        <w:tc>
          <w:tcPr>
            <w:tcW w:w="1011" w:type="dxa"/>
            <w:tcBorders>
              <w:top w:val="nil"/>
              <w:bottom w:val="single" w:sz="16" w:space="0" w:color="000000"/>
              <w:right w:val="single" w:sz="16" w:space="0" w:color="000000"/>
            </w:tcBorders>
            <w:shd w:val="clear" w:color="auto" w:fill="FFFFFF"/>
          </w:tcPr>
          <w:p w:rsidR="004B3482" w:rsidRPr="00FF74B9" w:rsidRDefault="004B3482" w:rsidP="00AE36BD">
            <w:pPr>
              <w:spacing w:line="320" w:lineRule="atLeast"/>
              <w:ind w:left="60" w:right="60"/>
              <w:jc w:val="right"/>
              <w:rPr>
                <w:rFonts w:ascii="Arial" w:hAnsi="Arial" w:cs="Arial"/>
                <w:sz w:val="18"/>
                <w:szCs w:val="18"/>
              </w:rPr>
            </w:pPr>
            <w:r>
              <w:rPr>
                <w:rFonts w:ascii="Arial" w:hAnsi="Arial" w:cs="Arial"/>
                <w:sz w:val="18"/>
                <w:szCs w:val="18"/>
              </w:rPr>
              <w:t>1,009</w:t>
            </w:r>
          </w:p>
        </w:tc>
      </w:tr>
    </w:tbl>
    <w:p w:rsidR="004B3482" w:rsidRDefault="004B3482" w:rsidP="004B3482">
      <w:pPr>
        <w:spacing w:line="480" w:lineRule="auto"/>
        <w:ind w:left="1440" w:firstLine="261"/>
        <w:contextualSpacing/>
        <w:jc w:val="both"/>
        <w:rPr>
          <w:rFonts w:ascii="Times New Roman" w:hAnsi="Times New Roman"/>
          <w:sz w:val="24"/>
          <w:szCs w:val="24"/>
        </w:rPr>
      </w:pPr>
      <w:r w:rsidRPr="007162D9">
        <w:rPr>
          <w:rFonts w:ascii="Times New Roman" w:hAnsi="Times New Roman"/>
          <w:sz w:val="24"/>
          <w:szCs w:val="24"/>
        </w:rPr>
        <w:t xml:space="preserve">Sumber: Hasil </w:t>
      </w:r>
      <w:r w:rsidRPr="004B3482">
        <w:rPr>
          <w:rFonts w:ascii="Times New Roman" w:hAnsi="Times New Roman"/>
          <w:i/>
          <w:sz w:val="24"/>
          <w:szCs w:val="24"/>
        </w:rPr>
        <w:t>Output</w:t>
      </w:r>
      <w:r w:rsidRPr="007162D9">
        <w:rPr>
          <w:rFonts w:ascii="Times New Roman" w:hAnsi="Times New Roman"/>
          <w:sz w:val="24"/>
          <w:szCs w:val="24"/>
        </w:rPr>
        <w:t xml:space="preserve"> SPSS</w:t>
      </w:r>
    </w:p>
    <w:p w:rsidR="004B3482" w:rsidRDefault="004B3482" w:rsidP="004B3482">
      <w:pPr>
        <w:spacing w:after="240" w:line="480" w:lineRule="auto"/>
        <w:ind w:firstLine="720"/>
        <w:contextualSpacing/>
        <w:jc w:val="both"/>
        <w:rPr>
          <w:rFonts w:ascii="Times New Roman" w:hAnsi="Times New Roman"/>
          <w:sz w:val="24"/>
          <w:szCs w:val="24"/>
        </w:rPr>
      </w:pPr>
      <w:r w:rsidRPr="007162D9">
        <w:rPr>
          <w:rFonts w:ascii="Times New Roman" w:hAnsi="Times New Roman"/>
          <w:sz w:val="24"/>
          <w:szCs w:val="24"/>
        </w:rPr>
        <w:t xml:space="preserve">Berdasarkan </w:t>
      </w:r>
      <w:r w:rsidRPr="007162D9">
        <w:rPr>
          <w:rFonts w:ascii="Times New Roman" w:hAnsi="Times New Roman"/>
          <w:sz w:val="24"/>
          <w:szCs w:val="24"/>
          <w:lang w:val="en-US"/>
        </w:rPr>
        <w:t>t</w:t>
      </w:r>
      <w:r w:rsidRPr="007162D9">
        <w:rPr>
          <w:rFonts w:ascii="Times New Roman" w:hAnsi="Times New Roman"/>
          <w:sz w:val="24"/>
          <w:szCs w:val="24"/>
        </w:rPr>
        <w:t>abel 4.</w:t>
      </w:r>
      <w:r>
        <w:rPr>
          <w:rFonts w:ascii="Times New Roman" w:hAnsi="Times New Roman"/>
          <w:sz w:val="24"/>
          <w:szCs w:val="24"/>
        </w:rPr>
        <w:t>4</w:t>
      </w:r>
      <w:r w:rsidRPr="007162D9">
        <w:rPr>
          <w:rFonts w:ascii="Times New Roman" w:hAnsi="Times New Roman"/>
          <w:sz w:val="24"/>
          <w:szCs w:val="24"/>
        </w:rPr>
        <w:t xml:space="preserve"> hasil uji multikolineritas di atas dapat diketahui bahwa nilai </w:t>
      </w:r>
      <w:r w:rsidRPr="007162D9">
        <w:rPr>
          <w:rFonts w:ascii="Times New Roman" w:hAnsi="Times New Roman"/>
          <w:i/>
          <w:iCs/>
          <w:sz w:val="24"/>
          <w:szCs w:val="24"/>
        </w:rPr>
        <w:t xml:space="preserve">tolerance </w:t>
      </w:r>
      <w:r w:rsidRPr="007162D9">
        <w:rPr>
          <w:rFonts w:ascii="Times New Roman" w:hAnsi="Times New Roman"/>
          <w:sz w:val="24"/>
          <w:szCs w:val="24"/>
        </w:rPr>
        <w:t>dari variabel independen menunjukan nilai lebih dari 0,1 dan nilai VIF menunjukan nilai tidak lebih dari 10. Oleh karena itu dapat disimpulkan bahwa tidak ada multikolinieritas antara variabel independen dalam model regresi</w:t>
      </w:r>
      <w:r>
        <w:rPr>
          <w:rFonts w:ascii="Times New Roman" w:hAnsi="Times New Roman"/>
          <w:sz w:val="24"/>
          <w:szCs w:val="24"/>
        </w:rPr>
        <w:t>.</w:t>
      </w:r>
    </w:p>
    <w:p w:rsidR="004B3482" w:rsidRDefault="004B3482" w:rsidP="004B3482">
      <w:pPr>
        <w:pStyle w:val="Default"/>
        <w:spacing w:line="480" w:lineRule="auto"/>
        <w:ind w:left="426" w:hanging="426"/>
        <w:jc w:val="both"/>
        <w:rPr>
          <w:b/>
          <w:lang w:val="id-ID"/>
        </w:rPr>
      </w:pPr>
      <w:r>
        <w:rPr>
          <w:b/>
          <w:lang w:val="id-ID"/>
        </w:rPr>
        <w:t xml:space="preserve">4.2.1.4 </w:t>
      </w:r>
      <w:proofErr w:type="spellStart"/>
      <w:r>
        <w:rPr>
          <w:b/>
        </w:rPr>
        <w:t>Hasil</w:t>
      </w:r>
      <w:proofErr w:type="spellEnd"/>
      <w:r>
        <w:rPr>
          <w:b/>
        </w:rPr>
        <w:t xml:space="preserve"> </w:t>
      </w:r>
      <w:proofErr w:type="spellStart"/>
      <w:r>
        <w:rPr>
          <w:b/>
        </w:rPr>
        <w:t>Pengujian</w:t>
      </w:r>
      <w:proofErr w:type="spellEnd"/>
      <w:r>
        <w:rPr>
          <w:b/>
        </w:rPr>
        <w:t xml:space="preserve"> </w:t>
      </w:r>
      <w:proofErr w:type="spellStart"/>
      <w:r w:rsidRPr="005843D7">
        <w:rPr>
          <w:b/>
        </w:rPr>
        <w:t>Heteroskedastisitas</w:t>
      </w:r>
      <w:proofErr w:type="spellEnd"/>
    </w:p>
    <w:p w:rsidR="009A547B" w:rsidRPr="009A547B" w:rsidRDefault="009A547B" w:rsidP="009A547B">
      <w:pPr>
        <w:spacing w:line="480" w:lineRule="auto"/>
        <w:ind w:firstLine="720"/>
        <w:contextualSpacing/>
        <w:jc w:val="both"/>
        <w:rPr>
          <w:rFonts w:ascii="Times New Roman" w:hAnsi="Times New Roman"/>
          <w:bCs/>
          <w:sz w:val="32"/>
          <w:szCs w:val="24"/>
          <w:lang w:val="en-US"/>
        </w:rPr>
      </w:pPr>
      <w:r w:rsidRPr="005843D7">
        <w:rPr>
          <w:rFonts w:ascii="Times New Roman" w:hAnsi="Times New Roman" w:cs="Times New Roman"/>
          <w:sz w:val="24"/>
          <w:szCs w:val="24"/>
        </w:rPr>
        <w:t xml:space="preserve">Uji heteroskedastisitas bertujuan untuk menguji apakah dari model regresi terjadi ketidaksamaan varians dari residual satu pengamatan ke pengamatan yang </w:t>
      </w:r>
      <w:r w:rsidRPr="005843D7">
        <w:rPr>
          <w:rFonts w:ascii="Times New Roman" w:hAnsi="Times New Roman" w:cs="Times New Roman"/>
          <w:sz w:val="24"/>
          <w:szCs w:val="24"/>
        </w:rPr>
        <w:lastRenderedPageBreak/>
        <w:t xml:space="preserve">lain. Model regresi yang baik adalah yang homoskedastisitas atau tidak terjadi heteroskedastisitas. Salah satu cara untuk mendeteksi ada atau tidaknya heteroskedastisitas adalah dengan melihat grafik </w:t>
      </w:r>
      <w:r w:rsidRPr="005843D7">
        <w:rPr>
          <w:rFonts w:ascii="Times New Roman" w:hAnsi="Times New Roman" w:cs="Times New Roman"/>
          <w:i/>
          <w:sz w:val="24"/>
          <w:szCs w:val="24"/>
        </w:rPr>
        <w:t>scatterplot</w:t>
      </w:r>
      <w:r w:rsidRPr="005843D7">
        <w:rPr>
          <w:rFonts w:ascii="Times New Roman" w:hAnsi="Times New Roman" w:cs="Times New Roman"/>
          <w:sz w:val="24"/>
          <w:szCs w:val="24"/>
        </w:rPr>
        <w:t xml:space="preserve"> antara nilai prediksi variabel terikat dengan residualnya. Jika ada pola tertentu, seperti titik-titik menyebar di atas dan di bawah angka 0 pada sumbu Y, maka tidak terjadi heteroskedastisitas. Berdasarkan hasil pengujian heteroskedastisitas menggunakan grafik </w:t>
      </w:r>
      <w:r>
        <w:rPr>
          <w:rFonts w:ascii="Times New Roman" w:hAnsi="Times New Roman" w:cs="Times New Roman"/>
          <w:i/>
          <w:sz w:val="24"/>
          <w:szCs w:val="24"/>
        </w:rPr>
        <w:t>scatter</w:t>
      </w:r>
      <w:r w:rsidRPr="005843D7">
        <w:rPr>
          <w:rFonts w:ascii="Times New Roman" w:hAnsi="Times New Roman" w:cs="Times New Roman"/>
          <w:i/>
          <w:sz w:val="24"/>
          <w:szCs w:val="24"/>
        </w:rPr>
        <w:t>plot</w:t>
      </w:r>
      <w:r w:rsidRPr="005843D7">
        <w:rPr>
          <w:rFonts w:ascii="Times New Roman" w:hAnsi="Times New Roman" w:cs="Times New Roman"/>
          <w:sz w:val="24"/>
          <w:szCs w:val="24"/>
        </w:rPr>
        <w:t xml:space="preserve"> diperoleh hasil yaitu sebagai berikut:</w:t>
      </w:r>
    </w:p>
    <w:p w:rsidR="009E5308" w:rsidRDefault="009E5308" w:rsidP="009A547B">
      <w:pPr>
        <w:pStyle w:val="Default"/>
        <w:ind w:left="426" w:hanging="426"/>
        <w:jc w:val="center"/>
        <w:rPr>
          <w:noProof/>
          <w:lang w:val="id-ID" w:eastAsia="id-ID"/>
        </w:rPr>
      </w:pPr>
    </w:p>
    <w:p w:rsidR="009A547B" w:rsidRDefault="001A0FFE" w:rsidP="009A547B">
      <w:pPr>
        <w:pStyle w:val="Default"/>
        <w:ind w:left="426" w:hanging="426"/>
        <w:jc w:val="center"/>
        <w:rPr>
          <w:lang w:val="id-ID"/>
        </w:rPr>
      </w:pPr>
      <w:r>
        <w:rPr>
          <w:noProof/>
          <w:lang w:val="id-ID" w:eastAsia="id-ID"/>
        </w:rPr>
        <w:drawing>
          <wp:inline distT="0" distB="0" distL="0" distR="0" wp14:anchorId="5D7C6579" wp14:editId="277D7930">
            <wp:extent cx="5018550" cy="3810000"/>
            <wp:effectExtent l="19050" t="19050" r="10795" b="190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srcRect l="17036" t="23923" r="36557" b="13408"/>
                    <a:stretch/>
                  </pic:blipFill>
                  <pic:spPr bwMode="auto">
                    <a:xfrm>
                      <a:off x="0" y="0"/>
                      <a:ext cx="5027784" cy="3817010"/>
                    </a:xfrm>
                    <a:prstGeom prst="rect">
                      <a:avLst/>
                    </a:prstGeom>
                    <a:ln w="3175">
                      <a:solidFill>
                        <a:schemeClr val="tx1"/>
                      </a:solidFill>
                    </a:ln>
                    <a:extLst>
                      <a:ext uri="{53640926-AAD7-44D8-BBD7-CCE9431645EC}">
                        <a14:shadowObscured xmlns:a14="http://schemas.microsoft.com/office/drawing/2010/main"/>
                      </a:ext>
                    </a:extLst>
                  </pic:spPr>
                </pic:pic>
              </a:graphicData>
            </a:graphic>
          </wp:inline>
        </w:drawing>
      </w:r>
    </w:p>
    <w:p w:rsidR="009A547B" w:rsidRDefault="009A547B" w:rsidP="009E5308">
      <w:pPr>
        <w:pStyle w:val="Default"/>
        <w:ind w:left="426" w:firstLine="294"/>
        <w:rPr>
          <w:lang w:val="id-ID"/>
        </w:rPr>
      </w:pPr>
      <w:proofErr w:type="spellStart"/>
      <w:r w:rsidRPr="009A547B">
        <w:t>Sumber</w:t>
      </w:r>
      <w:proofErr w:type="spellEnd"/>
      <w:r w:rsidRPr="009A547B">
        <w:t xml:space="preserve">: </w:t>
      </w:r>
      <w:proofErr w:type="spellStart"/>
      <w:r w:rsidRPr="009A547B">
        <w:t>Hasil</w:t>
      </w:r>
      <w:proofErr w:type="spellEnd"/>
      <w:r w:rsidRPr="009A547B">
        <w:t xml:space="preserve"> </w:t>
      </w:r>
      <w:r w:rsidRPr="006509CA">
        <w:rPr>
          <w:i/>
        </w:rPr>
        <w:t>Output</w:t>
      </w:r>
      <w:r w:rsidRPr="009A547B">
        <w:t xml:space="preserve"> SPSS</w:t>
      </w:r>
    </w:p>
    <w:p w:rsidR="009E5308" w:rsidRDefault="009E5308" w:rsidP="009E5308">
      <w:pPr>
        <w:pStyle w:val="Default"/>
        <w:ind w:left="426" w:firstLine="294"/>
        <w:rPr>
          <w:lang w:val="id-ID"/>
        </w:rPr>
      </w:pPr>
    </w:p>
    <w:p w:rsidR="009A547B" w:rsidRPr="009A547B" w:rsidRDefault="009A547B" w:rsidP="009A547B">
      <w:pPr>
        <w:pStyle w:val="Default"/>
        <w:spacing w:line="480" w:lineRule="auto"/>
        <w:ind w:left="426" w:hanging="426"/>
        <w:jc w:val="center"/>
        <w:rPr>
          <w:rFonts w:eastAsia="Batang"/>
          <w:lang w:val="id-ID"/>
        </w:rPr>
      </w:pPr>
      <w:proofErr w:type="spellStart"/>
      <w:r w:rsidRPr="005843D7">
        <w:rPr>
          <w:b/>
        </w:rPr>
        <w:t>Gambar</w:t>
      </w:r>
      <w:proofErr w:type="spellEnd"/>
      <w:r w:rsidRPr="005843D7">
        <w:rPr>
          <w:b/>
        </w:rPr>
        <w:t xml:space="preserve"> 4.</w:t>
      </w:r>
      <w:r w:rsidR="007C0DF0">
        <w:rPr>
          <w:b/>
          <w:lang w:val="id-ID"/>
        </w:rPr>
        <w:t>2</w:t>
      </w:r>
    </w:p>
    <w:p w:rsidR="009A547B" w:rsidRDefault="009A547B" w:rsidP="009A547B">
      <w:pPr>
        <w:spacing w:line="480" w:lineRule="auto"/>
        <w:contextualSpacing/>
        <w:jc w:val="center"/>
        <w:rPr>
          <w:rFonts w:ascii="Times New Roman" w:hAnsi="Times New Roman" w:cs="Times New Roman"/>
          <w:b/>
          <w:sz w:val="24"/>
          <w:szCs w:val="24"/>
        </w:rPr>
      </w:pPr>
      <w:r w:rsidRPr="005843D7">
        <w:rPr>
          <w:rFonts w:ascii="Times New Roman" w:hAnsi="Times New Roman" w:cs="Times New Roman"/>
          <w:b/>
          <w:sz w:val="24"/>
          <w:szCs w:val="24"/>
        </w:rPr>
        <w:t>Uji Heteroskedastisitas</w:t>
      </w:r>
    </w:p>
    <w:p w:rsidR="006509CA" w:rsidRDefault="009A547B" w:rsidP="00306852">
      <w:pPr>
        <w:spacing w:after="240" w:line="480" w:lineRule="auto"/>
        <w:ind w:firstLine="720"/>
        <w:contextualSpacing/>
        <w:jc w:val="both"/>
        <w:rPr>
          <w:rFonts w:ascii="Times New Roman" w:hAnsi="Times New Roman" w:cs="Times New Roman"/>
          <w:sz w:val="24"/>
          <w:szCs w:val="24"/>
        </w:rPr>
      </w:pPr>
      <w:r w:rsidRPr="005843D7">
        <w:rPr>
          <w:rFonts w:ascii="Times New Roman" w:hAnsi="Times New Roman" w:cs="Times New Roman"/>
          <w:sz w:val="24"/>
          <w:szCs w:val="24"/>
        </w:rPr>
        <w:t xml:space="preserve">Dari hasil pengujian </w:t>
      </w:r>
      <w:r>
        <w:rPr>
          <w:rFonts w:ascii="Times New Roman" w:hAnsi="Times New Roman" w:cs="Times New Roman"/>
          <w:i/>
          <w:iCs/>
          <w:sz w:val="24"/>
          <w:szCs w:val="24"/>
        </w:rPr>
        <w:t>scatter</w:t>
      </w:r>
      <w:r w:rsidRPr="005843D7">
        <w:rPr>
          <w:rFonts w:ascii="Times New Roman" w:hAnsi="Times New Roman" w:cs="Times New Roman"/>
          <w:i/>
          <w:iCs/>
          <w:sz w:val="24"/>
          <w:szCs w:val="24"/>
        </w:rPr>
        <w:t xml:space="preserve">plot </w:t>
      </w:r>
      <w:r w:rsidRPr="005843D7">
        <w:rPr>
          <w:rFonts w:ascii="Times New Roman" w:hAnsi="Times New Roman" w:cs="Times New Roman"/>
          <w:sz w:val="24"/>
          <w:szCs w:val="24"/>
        </w:rPr>
        <w:t xml:space="preserve">pada </w:t>
      </w:r>
      <w:r w:rsidRPr="005843D7">
        <w:rPr>
          <w:rFonts w:ascii="Times New Roman" w:hAnsi="Times New Roman" w:cs="Times New Roman"/>
          <w:sz w:val="24"/>
          <w:szCs w:val="24"/>
          <w:lang w:val="en-US"/>
        </w:rPr>
        <w:t>G</w:t>
      </w:r>
      <w:r>
        <w:rPr>
          <w:rFonts w:ascii="Times New Roman" w:hAnsi="Times New Roman" w:cs="Times New Roman"/>
          <w:sz w:val="24"/>
          <w:szCs w:val="24"/>
        </w:rPr>
        <w:t>ambar 4.1</w:t>
      </w:r>
      <w:r w:rsidRPr="005843D7">
        <w:rPr>
          <w:rFonts w:ascii="Times New Roman" w:hAnsi="Times New Roman" w:cs="Times New Roman"/>
          <w:sz w:val="24"/>
          <w:szCs w:val="24"/>
        </w:rPr>
        <w:t xml:space="preserve"> dapat dilihat bahwa tidak ada pola yang jelas dan titik-titik menyebar antara di bawah 0 sampai di atas </w:t>
      </w:r>
      <w:r w:rsidRPr="005843D7">
        <w:rPr>
          <w:rFonts w:ascii="Times New Roman" w:hAnsi="Times New Roman" w:cs="Times New Roman"/>
          <w:sz w:val="24"/>
          <w:szCs w:val="24"/>
        </w:rPr>
        <w:lastRenderedPageBreak/>
        <w:t>0 pada sumbu Y. Hal ini dapat disimpulkan bahwa tidak terjadi hetersokedastisitas pada model regresi.</w:t>
      </w:r>
    </w:p>
    <w:p w:rsidR="006509CA" w:rsidRDefault="006509CA" w:rsidP="006509CA">
      <w:pPr>
        <w:spacing w:line="480" w:lineRule="auto"/>
        <w:contextualSpacing/>
        <w:jc w:val="both"/>
        <w:rPr>
          <w:rFonts w:ascii="Times New Roman" w:hAnsi="Times New Roman"/>
          <w:b/>
          <w:color w:val="000000"/>
          <w:sz w:val="24"/>
          <w:szCs w:val="24"/>
        </w:rPr>
      </w:pPr>
      <w:r w:rsidRPr="006509CA">
        <w:rPr>
          <w:rFonts w:ascii="Times New Roman" w:hAnsi="Times New Roman"/>
          <w:b/>
          <w:sz w:val="24"/>
          <w:szCs w:val="24"/>
        </w:rPr>
        <w:t xml:space="preserve">4.2.2 </w:t>
      </w:r>
      <w:r w:rsidRPr="00AF1677">
        <w:rPr>
          <w:rFonts w:ascii="Times New Roman" w:hAnsi="Times New Roman"/>
          <w:b/>
          <w:sz w:val="24"/>
          <w:szCs w:val="24"/>
        </w:rPr>
        <w:t xml:space="preserve">Hasil Pengujian </w:t>
      </w:r>
      <w:r w:rsidRPr="006239EA">
        <w:rPr>
          <w:rFonts w:ascii="Times New Roman" w:hAnsi="Times New Roman"/>
          <w:b/>
          <w:color w:val="000000"/>
          <w:sz w:val="24"/>
          <w:szCs w:val="24"/>
        </w:rPr>
        <w:t>Regresi Linear Berganda</w:t>
      </w:r>
    </w:p>
    <w:p w:rsidR="006509CA" w:rsidRDefault="006509CA" w:rsidP="006509CA">
      <w:pPr>
        <w:spacing w:line="480" w:lineRule="auto"/>
        <w:ind w:firstLine="709"/>
        <w:contextualSpacing/>
        <w:jc w:val="both"/>
        <w:rPr>
          <w:rFonts w:ascii="Times New Roman" w:eastAsia="TimesNewRoman" w:hAnsi="Times New Roman"/>
          <w:sz w:val="24"/>
          <w:szCs w:val="24"/>
        </w:rPr>
      </w:pPr>
      <w:r w:rsidRPr="007162D9">
        <w:rPr>
          <w:rFonts w:ascii="Times New Roman" w:hAnsi="Times New Roman"/>
          <w:sz w:val="24"/>
          <w:szCs w:val="24"/>
        </w:rPr>
        <w:t xml:space="preserve">Analisis regresi digunakan untuk mengetahui hubungan yang ada antara variabel-variabel sehingga dari hubungan yang diperoleh dapat ditaksir variabel yang satu, apabila harga variabel lainnya diketahui. Persamaan model regresi yang digunakan penulis adalah persamaan model regresi berganda </w:t>
      </w:r>
      <w:r w:rsidRPr="007162D9">
        <w:rPr>
          <w:rFonts w:ascii="Times New Roman" w:eastAsia="TimesNewRoman" w:hAnsi="Times New Roman"/>
          <w:sz w:val="24"/>
          <w:szCs w:val="24"/>
        </w:rPr>
        <w:t>(</w:t>
      </w:r>
      <w:r w:rsidRPr="007162D9">
        <w:rPr>
          <w:rFonts w:ascii="Times New Roman" w:eastAsia="TimesNewRoman" w:hAnsi="Times New Roman"/>
          <w:i/>
          <w:sz w:val="24"/>
          <w:szCs w:val="24"/>
        </w:rPr>
        <w:t>multiple regression analysis</w:t>
      </w:r>
      <w:r w:rsidRPr="007162D9">
        <w:rPr>
          <w:rFonts w:ascii="Times New Roman" w:eastAsia="TimesNewRoman" w:hAnsi="Times New Roman"/>
          <w:sz w:val="24"/>
          <w:szCs w:val="24"/>
        </w:rPr>
        <w:t>). Dibawah ini disajikan tabel model regresi yang terbentuk yaitu sebagai berikut :</w:t>
      </w:r>
    </w:p>
    <w:p w:rsidR="006509CA" w:rsidRPr="00B638F9" w:rsidRDefault="006509CA" w:rsidP="006509CA">
      <w:pPr>
        <w:tabs>
          <w:tab w:val="left" w:pos="0"/>
        </w:tabs>
        <w:spacing w:line="360" w:lineRule="auto"/>
        <w:jc w:val="center"/>
        <w:rPr>
          <w:rFonts w:ascii="Times New Roman" w:hAnsi="Times New Roman"/>
          <w:b/>
          <w:sz w:val="24"/>
          <w:szCs w:val="24"/>
        </w:rPr>
      </w:pPr>
      <w:r w:rsidRPr="007162D9">
        <w:rPr>
          <w:rFonts w:ascii="Times New Roman" w:hAnsi="Times New Roman"/>
          <w:b/>
          <w:sz w:val="24"/>
          <w:szCs w:val="24"/>
        </w:rPr>
        <w:t>Tabel 4.</w:t>
      </w:r>
      <w:r>
        <w:rPr>
          <w:rFonts w:ascii="Times New Roman" w:hAnsi="Times New Roman"/>
          <w:b/>
          <w:sz w:val="24"/>
          <w:szCs w:val="24"/>
        </w:rPr>
        <w:t>5</w:t>
      </w:r>
    </w:p>
    <w:p w:rsidR="006509CA" w:rsidRPr="007162D9" w:rsidRDefault="006509CA" w:rsidP="006509CA">
      <w:pPr>
        <w:tabs>
          <w:tab w:val="left" w:pos="0"/>
        </w:tabs>
        <w:spacing w:line="360" w:lineRule="auto"/>
        <w:jc w:val="center"/>
        <w:rPr>
          <w:rFonts w:ascii="Times New Roman" w:hAnsi="Times New Roman"/>
          <w:b/>
          <w:sz w:val="24"/>
          <w:szCs w:val="24"/>
        </w:rPr>
      </w:pPr>
      <w:r w:rsidRPr="007162D9">
        <w:rPr>
          <w:rFonts w:ascii="Times New Roman" w:hAnsi="Times New Roman"/>
          <w:b/>
          <w:sz w:val="24"/>
          <w:szCs w:val="24"/>
        </w:rPr>
        <w:t>Regresi Linear Berganda</w:t>
      </w:r>
    </w:p>
    <w:p w:rsidR="006509CA" w:rsidRPr="007162D9" w:rsidRDefault="006509CA" w:rsidP="006509CA">
      <w:pPr>
        <w:jc w:val="center"/>
        <w:rPr>
          <w:rFonts w:ascii="Times New Roman" w:hAnsi="Times New Roman"/>
          <w:sz w:val="24"/>
          <w:szCs w:val="24"/>
        </w:rPr>
      </w:pPr>
      <w:r w:rsidRPr="007162D9">
        <w:rPr>
          <w:rFonts w:ascii="Arial" w:hAnsi="Arial" w:cs="Arial"/>
          <w:b/>
          <w:bCs/>
          <w:sz w:val="18"/>
          <w:szCs w:val="18"/>
        </w:rPr>
        <w:t>Coefficients</w:t>
      </w:r>
      <w:r w:rsidRPr="007162D9">
        <w:rPr>
          <w:rFonts w:ascii="Arial" w:hAnsi="Arial" w:cs="Arial"/>
          <w:b/>
          <w:bCs/>
          <w:sz w:val="18"/>
          <w:szCs w:val="18"/>
          <w:vertAlign w:val="superscript"/>
        </w:rPr>
        <w:t>a</w:t>
      </w:r>
    </w:p>
    <w:tbl>
      <w:tblPr>
        <w:tblW w:w="82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407"/>
        <w:gridCol w:w="2018"/>
        <w:gridCol w:w="1262"/>
        <w:gridCol w:w="1261"/>
        <w:gridCol w:w="1388"/>
        <w:gridCol w:w="964"/>
        <w:gridCol w:w="964"/>
      </w:tblGrid>
      <w:tr w:rsidR="006509CA" w:rsidRPr="00FF74B9" w:rsidTr="006509CA">
        <w:trPr>
          <w:trHeight w:val="802"/>
        </w:trPr>
        <w:tc>
          <w:tcPr>
            <w:tcW w:w="2425" w:type="dxa"/>
            <w:gridSpan w:val="2"/>
            <w:vMerge w:val="restart"/>
            <w:tcBorders>
              <w:top w:val="single" w:sz="16" w:space="0" w:color="000000"/>
              <w:left w:val="single" w:sz="16" w:space="0" w:color="000000"/>
              <w:bottom w:val="single" w:sz="16" w:space="0" w:color="000000"/>
              <w:right w:val="single" w:sz="16" w:space="0" w:color="000000"/>
            </w:tcBorders>
            <w:shd w:val="clear" w:color="auto" w:fill="FFFFFF"/>
            <w:vAlign w:val="bottom"/>
          </w:tcPr>
          <w:p w:rsidR="006509CA" w:rsidRPr="00FF74B9" w:rsidRDefault="006509CA" w:rsidP="00AE36BD">
            <w:pPr>
              <w:spacing w:line="320" w:lineRule="atLeast"/>
              <w:ind w:left="60" w:right="60"/>
              <w:jc w:val="center"/>
              <w:rPr>
                <w:rFonts w:ascii="Arial" w:hAnsi="Arial" w:cs="Arial"/>
                <w:sz w:val="18"/>
                <w:szCs w:val="18"/>
              </w:rPr>
            </w:pPr>
            <w:r w:rsidRPr="00FF74B9">
              <w:rPr>
                <w:rFonts w:ascii="Arial" w:hAnsi="Arial" w:cs="Arial"/>
                <w:sz w:val="18"/>
                <w:szCs w:val="18"/>
              </w:rPr>
              <w:t>Model</w:t>
            </w:r>
          </w:p>
        </w:tc>
        <w:tc>
          <w:tcPr>
            <w:tcW w:w="2523" w:type="dxa"/>
            <w:gridSpan w:val="2"/>
            <w:tcBorders>
              <w:top w:val="single" w:sz="16" w:space="0" w:color="000000"/>
              <w:left w:val="single" w:sz="16" w:space="0" w:color="000000"/>
            </w:tcBorders>
            <w:shd w:val="clear" w:color="auto" w:fill="FFFFFF"/>
            <w:vAlign w:val="bottom"/>
          </w:tcPr>
          <w:p w:rsidR="006509CA" w:rsidRPr="00FF74B9" w:rsidRDefault="006509CA" w:rsidP="00AE36BD">
            <w:pPr>
              <w:spacing w:line="320" w:lineRule="atLeast"/>
              <w:ind w:left="60" w:right="60"/>
              <w:jc w:val="center"/>
              <w:rPr>
                <w:rFonts w:ascii="Arial" w:hAnsi="Arial" w:cs="Arial"/>
                <w:sz w:val="18"/>
                <w:szCs w:val="18"/>
              </w:rPr>
            </w:pPr>
            <w:r w:rsidRPr="00FF74B9">
              <w:rPr>
                <w:rFonts w:ascii="Arial" w:hAnsi="Arial" w:cs="Arial"/>
                <w:sz w:val="18"/>
                <w:szCs w:val="18"/>
              </w:rPr>
              <w:t>Unstandardized Coefficients</w:t>
            </w:r>
          </w:p>
        </w:tc>
        <w:tc>
          <w:tcPr>
            <w:tcW w:w="1388" w:type="dxa"/>
            <w:tcBorders>
              <w:top w:val="single" w:sz="16" w:space="0" w:color="000000"/>
            </w:tcBorders>
            <w:shd w:val="clear" w:color="auto" w:fill="FFFFFF"/>
            <w:vAlign w:val="bottom"/>
          </w:tcPr>
          <w:p w:rsidR="006509CA" w:rsidRPr="00FF74B9" w:rsidRDefault="006509CA" w:rsidP="00AE36BD">
            <w:pPr>
              <w:spacing w:line="320" w:lineRule="atLeast"/>
              <w:ind w:left="60" w:right="60"/>
              <w:jc w:val="center"/>
              <w:rPr>
                <w:rFonts w:ascii="Arial" w:hAnsi="Arial" w:cs="Arial"/>
                <w:sz w:val="18"/>
                <w:szCs w:val="18"/>
              </w:rPr>
            </w:pPr>
            <w:r w:rsidRPr="00FF74B9">
              <w:rPr>
                <w:rFonts w:ascii="Arial" w:hAnsi="Arial" w:cs="Arial"/>
                <w:sz w:val="18"/>
                <w:szCs w:val="18"/>
              </w:rPr>
              <w:t>Standardized Coefficients</w:t>
            </w:r>
          </w:p>
        </w:tc>
        <w:tc>
          <w:tcPr>
            <w:tcW w:w="964" w:type="dxa"/>
            <w:vMerge w:val="restart"/>
            <w:tcBorders>
              <w:top w:val="single" w:sz="16" w:space="0" w:color="000000"/>
              <w:bottom w:val="single" w:sz="16" w:space="0" w:color="000000"/>
            </w:tcBorders>
            <w:shd w:val="clear" w:color="auto" w:fill="FFFFFF"/>
            <w:vAlign w:val="bottom"/>
          </w:tcPr>
          <w:p w:rsidR="006509CA" w:rsidRPr="00FF74B9" w:rsidRDefault="006509CA" w:rsidP="00AE36BD">
            <w:pPr>
              <w:spacing w:line="320" w:lineRule="atLeast"/>
              <w:ind w:left="60" w:right="60"/>
              <w:jc w:val="center"/>
              <w:rPr>
                <w:rFonts w:ascii="Arial" w:hAnsi="Arial" w:cs="Arial"/>
                <w:sz w:val="18"/>
                <w:szCs w:val="18"/>
              </w:rPr>
            </w:pPr>
            <w:r w:rsidRPr="00FF74B9">
              <w:rPr>
                <w:rFonts w:ascii="Arial" w:hAnsi="Arial" w:cs="Arial"/>
                <w:sz w:val="18"/>
                <w:szCs w:val="18"/>
              </w:rPr>
              <w:t>t</w:t>
            </w:r>
          </w:p>
        </w:tc>
        <w:tc>
          <w:tcPr>
            <w:tcW w:w="964" w:type="dxa"/>
            <w:vMerge w:val="restart"/>
            <w:tcBorders>
              <w:top w:val="single" w:sz="16" w:space="0" w:color="000000"/>
              <w:bottom w:val="single" w:sz="16" w:space="0" w:color="000000"/>
            </w:tcBorders>
            <w:shd w:val="clear" w:color="auto" w:fill="FFFFFF"/>
            <w:vAlign w:val="bottom"/>
          </w:tcPr>
          <w:p w:rsidR="006509CA" w:rsidRPr="00FF74B9" w:rsidRDefault="006509CA" w:rsidP="00AE36BD">
            <w:pPr>
              <w:spacing w:line="320" w:lineRule="atLeast"/>
              <w:ind w:left="60" w:right="60"/>
              <w:jc w:val="center"/>
              <w:rPr>
                <w:rFonts w:ascii="Arial" w:hAnsi="Arial" w:cs="Arial"/>
                <w:sz w:val="18"/>
                <w:szCs w:val="18"/>
              </w:rPr>
            </w:pPr>
            <w:r w:rsidRPr="00FF74B9">
              <w:rPr>
                <w:rFonts w:ascii="Arial" w:hAnsi="Arial" w:cs="Arial"/>
                <w:sz w:val="18"/>
                <w:szCs w:val="18"/>
              </w:rPr>
              <w:t>Sig.</w:t>
            </w:r>
          </w:p>
        </w:tc>
      </w:tr>
      <w:tr w:rsidR="006509CA" w:rsidRPr="00FF74B9" w:rsidTr="006509CA">
        <w:trPr>
          <w:trHeight w:val="137"/>
        </w:trPr>
        <w:tc>
          <w:tcPr>
            <w:tcW w:w="2425" w:type="dxa"/>
            <w:gridSpan w:val="2"/>
            <w:vMerge/>
            <w:tcBorders>
              <w:top w:val="single" w:sz="16" w:space="0" w:color="000000"/>
              <w:left w:val="single" w:sz="16" w:space="0" w:color="000000"/>
              <w:bottom w:val="single" w:sz="16" w:space="0" w:color="000000"/>
              <w:right w:val="single" w:sz="16" w:space="0" w:color="000000"/>
            </w:tcBorders>
            <w:shd w:val="clear" w:color="auto" w:fill="FFFFFF"/>
            <w:vAlign w:val="bottom"/>
          </w:tcPr>
          <w:p w:rsidR="006509CA" w:rsidRPr="00FF74B9" w:rsidRDefault="006509CA" w:rsidP="00AE36BD">
            <w:pPr>
              <w:rPr>
                <w:rFonts w:ascii="Arial" w:hAnsi="Arial" w:cs="Arial"/>
                <w:sz w:val="18"/>
                <w:szCs w:val="18"/>
              </w:rPr>
            </w:pPr>
          </w:p>
        </w:tc>
        <w:tc>
          <w:tcPr>
            <w:tcW w:w="1262" w:type="dxa"/>
            <w:tcBorders>
              <w:left w:val="single" w:sz="16" w:space="0" w:color="000000"/>
              <w:bottom w:val="single" w:sz="16" w:space="0" w:color="000000"/>
            </w:tcBorders>
            <w:shd w:val="clear" w:color="auto" w:fill="FFFFFF"/>
            <w:vAlign w:val="bottom"/>
          </w:tcPr>
          <w:p w:rsidR="006509CA" w:rsidRPr="00FF74B9" w:rsidRDefault="006509CA" w:rsidP="00AE36BD">
            <w:pPr>
              <w:spacing w:line="320" w:lineRule="atLeast"/>
              <w:ind w:left="60" w:right="60"/>
              <w:jc w:val="center"/>
              <w:rPr>
                <w:rFonts w:ascii="Arial" w:hAnsi="Arial" w:cs="Arial"/>
                <w:sz w:val="18"/>
                <w:szCs w:val="18"/>
              </w:rPr>
            </w:pPr>
            <w:r w:rsidRPr="00FF74B9">
              <w:rPr>
                <w:rFonts w:ascii="Arial" w:hAnsi="Arial" w:cs="Arial"/>
                <w:sz w:val="18"/>
                <w:szCs w:val="18"/>
              </w:rPr>
              <w:t>B</w:t>
            </w:r>
          </w:p>
        </w:tc>
        <w:tc>
          <w:tcPr>
            <w:tcW w:w="1261" w:type="dxa"/>
            <w:tcBorders>
              <w:bottom w:val="single" w:sz="16" w:space="0" w:color="000000"/>
            </w:tcBorders>
            <w:shd w:val="clear" w:color="auto" w:fill="FFFFFF"/>
            <w:vAlign w:val="bottom"/>
          </w:tcPr>
          <w:p w:rsidR="006509CA" w:rsidRPr="00FF74B9" w:rsidRDefault="006509CA" w:rsidP="00AE36BD">
            <w:pPr>
              <w:spacing w:line="320" w:lineRule="atLeast"/>
              <w:ind w:left="60" w:right="60"/>
              <w:jc w:val="center"/>
              <w:rPr>
                <w:rFonts w:ascii="Arial" w:hAnsi="Arial" w:cs="Arial"/>
                <w:sz w:val="18"/>
                <w:szCs w:val="18"/>
              </w:rPr>
            </w:pPr>
            <w:r w:rsidRPr="00FF74B9">
              <w:rPr>
                <w:rFonts w:ascii="Arial" w:hAnsi="Arial" w:cs="Arial"/>
                <w:sz w:val="18"/>
                <w:szCs w:val="18"/>
              </w:rPr>
              <w:t>Std. Error</w:t>
            </w:r>
          </w:p>
        </w:tc>
        <w:tc>
          <w:tcPr>
            <w:tcW w:w="1388" w:type="dxa"/>
            <w:tcBorders>
              <w:bottom w:val="single" w:sz="16" w:space="0" w:color="000000"/>
            </w:tcBorders>
            <w:shd w:val="clear" w:color="auto" w:fill="FFFFFF"/>
            <w:vAlign w:val="bottom"/>
          </w:tcPr>
          <w:p w:rsidR="006509CA" w:rsidRPr="00FF74B9" w:rsidRDefault="006509CA" w:rsidP="00AE36BD">
            <w:pPr>
              <w:spacing w:line="320" w:lineRule="atLeast"/>
              <w:ind w:left="60" w:right="60"/>
              <w:jc w:val="center"/>
              <w:rPr>
                <w:rFonts w:ascii="Arial" w:hAnsi="Arial" w:cs="Arial"/>
                <w:sz w:val="18"/>
                <w:szCs w:val="18"/>
              </w:rPr>
            </w:pPr>
            <w:r w:rsidRPr="00FF74B9">
              <w:rPr>
                <w:rFonts w:ascii="Arial" w:hAnsi="Arial" w:cs="Arial"/>
                <w:sz w:val="18"/>
                <w:szCs w:val="18"/>
              </w:rPr>
              <w:t>Beta</w:t>
            </w:r>
          </w:p>
        </w:tc>
        <w:tc>
          <w:tcPr>
            <w:tcW w:w="964" w:type="dxa"/>
            <w:vMerge/>
            <w:tcBorders>
              <w:top w:val="single" w:sz="16" w:space="0" w:color="000000"/>
              <w:bottom w:val="single" w:sz="16" w:space="0" w:color="000000"/>
            </w:tcBorders>
            <w:shd w:val="clear" w:color="auto" w:fill="FFFFFF"/>
            <w:vAlign w:val="bottom"/>
          </w:tcPr>
          <w:p w:rsidR="006509CA" w:rsidRPr="00FF74B9" w:rsidRDefault="006509CA" w:rsidP="00AE36BD">
            <w:pPr>
              <w:rPr>
                <w:rFonts w:ascii="Arial" w:hAnsi="Arial" w:cs="Arial"/>
                <w:sz w:val="18"/>
                <w:szCs w:val="18"/>
              </w:rPr>
            </w:pPr>
          </w:p>
        </w:tc>
        <w:tc>
          <w:tcPr>
            <w:tcW w:w="964" w:type="dxa"/>
            <w:vMerge/>
            <w:tcBorders>
              <w:top w:val="single" w:sz="16" w:space="0" w:color="000000"/>
              <w:bottom w:val="single" w:sz="16" w:space="0" w:color="000000"/>
            </w:tcBorders>
            <w:shd w:val="clear" w:color="auto" w:fill="FFFFFF"/>
            <w:vAlign w:val="bottom"/>
          </w:tcPr>
          <w:p w:rsidR="006509CA" w:rsidRPr="00FF74B9" w:rsidRDefault="006509CA" w:rsidP="00AE36BD">
            <w:pPr>
              <w:rPr>
                <w:rFonts w:ascii="Arial" w:hAnsi="Arial" w:cs="Arial"/>
                <w:sz w:val="18"/>
                <w:szCs w:val="18"/>
              </w:rPr>
            </w:pPr>
          </w:p>
        </w:tc>
      </w:tr>
      <w:tr w:rsidR="006509CA" w:rsidRPr="00FF74B9" w:rsidTr="006509CA">
        <w:trPr>
          <w:trHeight w:val="491"/>
        </w:trPr>
        <w:tc>
          <w:tcPr>
            <w:tcW w:w="407" w:type="dxa"/>
            <w:vMerge w:val="restart"/>
            <w:tcBorders>
              <w:top w:val="single" w:sz="16" w:space="0" w:color="000000"/>
              <w:left w:val="single" w:sz="16" w:space="0" w:color="000000"/>
              <w:bottom w:val="single" w:sz="16" w:space="0" w:color="000000"/>
              <w:right w:val="nil"/>
            </w:tcBorders>
            <w:shd w:val="clear" w:color="auto" w:fill="FFFFFF"/>
          </w:tcPr>
          <w:p w:rsidR="006509CA" w:rsidRPr="00FF74B9" w:rsidRDefault="006509CA" w:rsidP="00AE36BD">
            <w:pPr>
              <w:spacing w:line="320" w:lineRule="atLeast"/>
              <w:ind w:left="60" w:right="60"/>
              <w:rPr>
                <w:rFonts w:ascii="Arial" w:hAnsi="Arial" w:cs="Arial"/>
                <w:sz w:val="18"/>
                <w:szCs w:val="18"/>
              </w:rPr>
            </w:pPr>
            <w:r w:rsidRPr="00FF74B9">
              <w:rPr>
                <w:rFonts w:ascii="Arial" w:hAnsi="Arial" w:cs="Arial"/>
                <w:sz w:val="18"/>
                <w:szCs w:val="18"/>
              </w:rPr>
              <w:t>1</w:t>
            </w:r>
          </w:p>
        </w:tc>
        <w:tc>
          <w:tcPr>
            <w:tcW w:w="2018" w:type="dxa"/>
            <w:tcBorders>
              <w:top w:val="single" w:sz="16" w:space="0" w:color="000000"/>
              <w:left w:val="nil"/>
              <w:bottom w:val="nil"/>
              <w:right w:val="single" w:sz="16" w:space="0" w:color="000000"/>
            </w:tcBorders>
            <w:shd w:val="clear" w:color="auto" w:fill="FFFFFF"/>
          </w:tcPr>
          <w:p w:rsidR="006509CA" w:rsidRPr="00FF74B9" w:rsidRDefault="006509CA" w:rsidP="00AE36BD">
            <w:pPr>
              <w:spacing w:line="320" w:lineRule="atLeast"/>
              <w:ind w:left="60" w:right="60"/>
              <w:rPr>
                <w:rFonts w:ascii="Arial" w:hAnsi="Arial" w:cs="Arial"/>
                <w:sz w:val="18"/>
                <w:szCs w:val="18"/>
              </w:rPr>
            </w:pPr>
            <w:r w:rsidRPr="00FF74B9">
              <w:rPr>
                <w:rFonts w:ascii="Arial" w:hAnsi="Arial" w:cs="Arial"/>
                <w:sz w:val="18"/>
                <w:szCs w:val="18"/>
              </w:rPr>
              <w:t>(Constant)</w:t>
            </w:r>
          </w:p>
        </w:tc>
        <w:tc>
          <w:tcPr>
            <w:tcW w:w="1262" w:type="dxa"/>
            <w:tcBorders>
              <w:top w:val="single" w:sz="16" w:space="0" w:color="000000"/>
              <w:left w:val="single" w:sz="16" w:space="0" w:color="000000"/>
              <w:bottom w:val="nil"/>
            </w:tcBorders>
            <w:shd w:val="clear" w:color="auto" w:fill="FFFFFF"/>
          </w:tcPr>
          <w:p w:rsidR="009E5308" w:rsidRPr="00FF74B9" w:rsidRDefault="009E5308" w:rsidP="009E5308">
            <w:pPr>
              <w:spacing w:line="320" w:lineRule="atLeast"/>
              <w:ind w:left="60" w:right="60"/>
              <w:jc w:val="right"/>
              <w:rPr>
                <w:rFonts w:ascii="Arial" w:hAnsi="Arial" w:cs="Arial"/>
                <w:sz w:val="18"/>
                <w:szCs w:val="18"/>
              </w:rPr>
            </w:pPr>
            <w:r>
              <w:rPr>
                <w:rFonts w:ascii="Arial" w:hAnsi="Arial" w:cs="Arial"/>
                <w:sz w:val="18"/>
                <w:szCs w:val="18"/>
              </w:rPr>
              <w:t>3,891</w:t>
            </w:r>
          </w:p>
        </w:tc>
        <w:tc>
          <w:tcPr>
            <w:tcW w:w="1261" w:type="dxa"/>
            <w:tcBorders>
              <w:top w:val="single" w:sz="16" w:space="0" w:color="000000"/>
              <w:bottom w:val="nil"/>
            </w:tcBorders>
            <w:shd w:val="clear" w:color="auto" w:fill="FFFFFF"/>
          </w:tcPr>
          <w:p w:rsidR="006509CA" w:rsidRPr="00FF74B9" w:rsidRDefault="00E92BCE" w:rsidP="009E5308">
            <w:pPr>
              <w:spacing w:line="320" w:lineRule="atLeast"/>
              <w:ind w:left="60" w:right="60"/>
              <w:jc w:val="right"/>
              <w:rPr>
                <w:rFonts w:ascii="Arial" w:hAnsi="Arial" w:cs="Arial"/>
                <w:sz w:val="18"/>
                <w:szCs w:val="18"/>
              </w:rPr>
            </w:pPr>
            <w:r>
              <w:rPr>
                <w:rFonts w:ascii="Arial" w:hAnsi="Arial" w:cs="Arial"/>
                <w:sz w:val="18"/>
                <w:szCs w:val="18"/>
              </w:rPr>
              <w:t>,</w:t>
            </w:r>
            <w:r w:rsidR="009E5308">
              <w:rPr>
                <w:rFonts w:ascii="Arial" w:hAnsi="Arial" w:cs="Arial"/>
                <w:sz w:val="18"/>
                <w:szCs w:val="18"/>
              </w:rPr>
              <w:t>859</w:t>
            </w:r>
          </w:p>
        </w:tc>
        <w:tc>
          <w:tcPr>
            <w:tcW w:w="1388" w:type="dxa"/>
            <w:tcBorders>
              <w:top w:val="single" w:sz="16" w:space="0" w:color="000000"/>
              <w:bottom w:val="nil"/>
            </w:tcBorders>
            <w:shd w:val="clear" w:color="auto" w:fill="FFFFFF"/>
            <w:vAlign w:val="center"/>
          </w:tcPr>
          <w:p w:rsidR="006509CA" w:rsidRPr="00FF74B9" w:rsidRDefault="006509CA" w:rsidP="00AE36BD">
            <w:pPr>
              <w:jc w:val="center"/>
              <w:rPr>
                <w:rFonts w:ascii="Times New Roman" w:hAnsi="Times New Roman"/>
                <w:sz w:val="24"/>
                <w:szCs w:val="24"/>
              </w:rPr>
            </w:pPr>
          </w:p>
        </w:tc>
        <w:tc>
          <w:tcPr>
            <w:tcW w:w="964" w:type="dxa"/>
            <w:tcBorders>
              <w:top w:val="single" w:sz="16" w:space="0" w:color="000000"/>
              <w:bottom w:val="nil"/>
            </w:tcBorders>
            <w:shd w:val="clear" w:color="auto" w:fill="FFFFFF"/>
          </w:tcPr>
          <w:p w:rsidR="006509CA" w:rsidRPr="00FF74B9" w:rsidRDefault="006A6F11" w:rsidP="00AE36BD">
            <w:pPr>
              <w:spacing w:line="320" w:lineRule="atLeast"/>
              <w:ind w:left="60" w:right="60"/>
              <w:jc w:val="right"/>
              <w:rPr>
                <w:rFonts w:ascii="Arial" w:hAnsi="Arial" w:cs="Arial"/>
                <w:sz w:val="18"/>
                <w:szCs w:val="18"/>
              </w:rPr>
            </w:pPr>
            <w:r>
              <w:rPr>
                <w:rFonts w:ascii="Arial" w:hAnsi="Arial" w:cs="Arial"/>
                <w:sz w:val="18"/>
                <w:szCs w:val="18"/>
              </w:rPr>
              <w:t>4,529</w:t>
            </w:r>
          </w:p>
        </w:tc>
        <w:tc>
          <w:tcPr>
            <w:tcW w:w="964" w:type="dxa"/>
            <w:tcBorders>
              <w:top w:val="single" w:sz="16" w:space="0" w:color="000000"/>
              <w:bottom w:val="nil"/>
            </w:tcBorders>
            <w:shd w:val="clear" w:color="auto" w:fill="FFFFFF"/>
          </w:tcPr>
          <w:p w:rsidR="006509CA" w:rsidRPr="00FF74B9" w:rsidRDefault="006509CA" w:rsidP="00AE36BD">
            <w:pPr>
              <w:spacing w:line="320" w:lineRule="atLeast"/>
              <w:ind w:left="60" w:right="60"/>
              <w:jc w:val="right"/>
              <w:rPr>
                <w:rFonts w:ascii="Arial" w:hAnsi="Arial" w:cs="Arial"/>
                <w:sz w:val="18"/>
                <w:szCs w:val="18"/>
              </w:rPr>
            </w:pPr>
            <w:r w:rsidRPr="00FF74B9">
              <w:rPr>
                <w:rFonts w:ascii="Arial" w:hAnsi="Arial" w:cs="Arial"/>
                <w:sz w:val="18"/>
                <w:szCs w:val="18"/>
              </w:rPr>
              <w:t>,000</w:t>
            </w:r>
          </w:p>
        </w:tc>
      </w:tr>
      <w:tr w:rsidR="006509CA" w:rsidRPr="00FF74B9" w:rsidTr="006509CA">
        <w:trPr>
          <w:trHeight w:val="137"/>
        </w:trPr>
        <w:tc>
          <w:tcPr>
            <w:tcW w:w="407" w:type="dxa"/>
            <w:vMerge/>
            <w:tcBorders>
              <w:top w:val="single" w:sz="16" w:space="0" w:color="000000"/>
              <w:left w:val="single" w:sz="16" w:space="0" w:color="000000"/>
              <w:bottom w:val="single" w:sz="16" w:space="0" w:color="000000"/>
              <w:right w:val="nil"/>
            </w:tcBorders>
            <w:shd w:val="clear" w:color="auto" w:fill="FFFFFF"/>
          </w:tcPr>
          <w:p w:rsidR="006509CA" w:rsidRPr="00FF74B9" w:rsidRDefault="006509CA" w:rsidP="00AE36BD">
            <w:pPr>
              <w:rPr>
                <w:rFonts w:ascii="Times New Roman" w:hAnsi="Times New Roman"/>
                <w:sz w:val="24"/>
                <w:szCs w:val="24"/>
              </w:rPr>
            </w:pPr>
          </w:p>
        </w:tc>
        <w:tc>
          <w:tcPr>
            <w:tcW w:w="2018" w:type="dxa"/>
            <w:tcBorders>
              <w:top w:val="nil"/>
              <w:left w:val="nil"/>
              <w:bottom w:val="nil"/>
              <w:right w:val="single" w:sz="16" w:space="0" w:color="000000"/>
            </w:tcBorders>
            <w:shd w:val="clear" w:color="auto" w:fill="FFFFFF"/>
          </w:tcPr>
          <w:p w:rsidR="006509CA" w:rsidRPr="00FF74B9" w:rsidRDefault="00E92BCE" w:rsidP="00AE36BD">
            <w:pPr>
              <w:spacing w:line="320" w:lineRule="atLeast"/>
              <w:ind w:left="60" w:right="60"/>
              <w:rPr>
                <w:rFonts w:ascii="Arial" w:hAnsi="Arial" w:cs="Arial"/>
                <w:sz w:val="18"/>
                <w:szCs w:val="18"/>
              </w:rPr>
            </w:pPr>
            <w:r>
              <w:rPr>
                <w:rFonts w:ascii="Arial" w:hAnsi="Arial" w:cs="Arial"/>
                <w:sz w:val="18"/>
                <w:szCs w:val="18"/>
              </w:rPr>
              <w:t>NPL</w:t>
            </w:r>
          </w:p>
        </w:tc>
        <w:tc>
          <w:tcPr>
            <w:tcW w:w="1262" w:type="dxa"/>
            <w:tcBorders>
              <w:top w:val="nil"/>
              <w:left w:val="single" w:sz="16" w:space="0" w:color="000000"/>
              <w:bottom w:val="nil"/>
            </w:tcBorders>
            <w:shd w:val="clear" w:color="auto" w:fill="FFFFFF"/>
          </w:tcPr>
          <w:p w:rsidR="006509CA" w:rsidRPr="00FF74B9" w:rsidRDefault="00E92BCE" w:rsidP="009E5308">
            <w:pPr>
              <w:spacing w:line="320" w:lineRule="atLeast"/>
              <w:ind w:left="60" w:right="60"/>
              <w:jc w:val="right"/>
              <w:rPr>
                <w:rFonts w:ascii="Arial" w:hAnsi="Arial" w:cs="Arial"/>
                <w:sz w:val="18"/>
                <w:szCs w:val="18"/>
              </w:rPr>
            </w:pPr>
            <w:r>
              <w:rPr>
                <w:rFonts w:ascii="Arial" w:hAnsi="Arial" w:cs="Arial"/>
                <w:sz w:val="18"/>
                <w:szCs w:val="18"/>
              </w:rPr>
              <w:t>-</w:t>
            </w:r>
            <w:r w:rsidR="006509CA" w:rsidRPr="00FF74B9">
              <w:rPr>
                <w:rFonts w:ascii="Arial" w:hAnsi="Arial" w:cs="Arial"/>
                <w:sz w:val="18"/>
                <w:szCs w:val="18"/>
              </w:rPr>
              <w:t>,</w:t>
            </w:r>
            <w:r w:rsidR="009E5308">
              <w:rPr>
                <w:rFonts w:ascii="Arial" w:hAnsi="Arial" w:cs="Arial"/>
                <w:sz w:val="18"/>
                <w:szCs w:val="18"/>
              </w:rPr>
              <w:t>227</w:t>
            </w:r>
          </w:p>
        </w:tc>
        <w:tc>
          <w:tcPr>
            <w:tcW w:w="1261" w:type="dxa"/>
            <w:tcBorders>
              <w:top w:val="nil"/>
              <w:bottom w:val="nil"/>
            </w:tcBorders>
            <w:shd w:val="clear" w:color="auto" w:fill="FFFFFF"/>
          </w:tcPr>
          <w:p w:rsidR="006509CA" w:rsidRPr="00FF74B9" w:rsidRDefault="006509CA" w:rsidP="00E92BCE">
            <w:pPr>
              <w:spacing w:line="320" w:lineRule="atLeast"/>
              <w:ind w:left="60" w:right="60"/>
              <w:jc w:val="right"/>
              <w:rPr>
                <w:rFonts w:ascii="Arial" w:hAnsi="Arial" w:cs="Arial"/>
                <w:sz w:val="18"/>
                <w:szCs w:val="18"/>
              </w:rPr>
            </w:pPr>
            <w:r w:rsidRPr="00FF74B9">
              <w:rPr>
                <w:rFonts w:ascii="Arial" w:hAnsi="Arial" w:cs="Arial"/>
                <w:sz w:val="18"/>
                <w:szCs w:val="18"/>
              </w:rPr>
              <w:t>,</w:t>
            </w:r>
            <w:r w:rsidR="009E5308">
              <w:rPr>
                <w:rFonts w:ascii="Arial" w:hAnsi="Arial" w:cs="Arial"/>
                <w:sz w:val="18"/>
                <w:szCs w:val="18"/>
              </w:rPr>
              <w:t>031</w:t>
            </w:r>
          </w:p>
        </w:tc>
        <w:tc>
          <w:tcPr>
            <w:tcW w:w="1388" w:type="dxa"/>
            <w:tcBorders>
              <w:top w:val="nil"/>
              <w:bottom w:val="nil"/>
            </w:tcBorders>
            <w:shd w:val="clear" w:color="auto" w:fill="FFFFFF"/>
          </w:tcPr>
          <w:p w:rsidR="006509CA" w:rsidRPr="00FF74B9" w:rsidRDefault="00E92BCE" w:rsidP="009E5308">
            <w:pPr>
              <w:spacing w:line="320" w:lineRule="atLeast"/>
              <w:ind w:left="60" w:right="60"/>
              <w:jc w:val="right"/>
              <w:rPr>
                <w:rFonts w:ascii="Arial" w:hAnsi="Arial" w:cs="Arial"/>
                <w:sz w:val="18"/>
                <w:szCs w:val="18"/>
              </w:rPr>
            </w:pPr>
            <w:r>
              <w:rPr>
                <w:rFonts w:ascii="Arial" w:hAnsi="Arial" w:cs="Arial"/>
                <w:sz w:val="18"/>
                <w:szCs w:val="18"/>
              </w:rPr>
              <w:t>-</w:t>
            </w:r>
            <w:r w:rsidR="006509CA" w:rsidRPr="00FF74B9">
              <w:rPr>
                <w:rFonts w:ascii="Arial" w:hAnsi="Arial" w:cs="Arial"/>
                <w:sz w:val="18"/>
                <w:szCs w:val="18"/>
              </w:rPr>
              <w:t>,</w:t>
            </w:r>
            <w:r w:rsidR="009E5308">
              <w:rPr>
                <w:rFonts w:ascii="Arial" w:hAnsi="Arial" w:cs="Arial"/>
                <w:sz w:val="18"/>
                <w:szCs w:val="18"/>
              </w:rPr>
              <w:t>792</w:t>
            </w:r>
          </w:p>
        </w:tc>
        <w:tc>
          <w:tcPr>
            <w:tcW w:w="964" w:type="dxa"/>
            <w:tcBorders>
              <w:top w:val="nil"/>
              <w:bottom w:val="nil"/>
            </w:tcBorders>
            <w:shd w:val="clear" w:color="auto" w:fill="FFFFFF"/>
          </w:tcPr>
          <w:p w:rsidR="006509CA" w:rsidRPr="00FF74B9" w:rsidRDefault="006A6F11" w:rsidP="00AE36BD">
            <w:pPr>
              <w:spacing w:line="320" w:lineRule="atLeast"/>
              <w:ind w:left="60" w:right="60"/>
              <w:jc w:val="right"/>
              <w:rPr>
                <w:rFonts w:ascii="Arial" w:hAnsi="Arial" w:cs="Arial"/>
                <w:sz w:val="18"/>
                <w:szCs w:val="18"/>
              </w:rPr>
            </w:pPr>
            <w:r>
              <w:rPr>
                <w:rFonts w:ascii="Arial" w:hAnsi="Arial" w:cs="Arial"/>
                <w:sz w:val="18"/>
                <w:szCs w:val="18"/>
              </w:rPr>
              <w:t>-7,382</w:t>
            </w:r>
          </w:p>
        </w:tc>
        <w:tc>
          <w:tcPr>
            <w:tcW w:w="964" w:type="dxa"/>
            <w:tcBorders>
              <w:top w:val="nil"/>
              <w:bottom w:val="nil"/>
            </w:tcBorders>
            <w:shd w:val="clear" w:color="auto" w:fill="FFFFFF"/>
          </w:tcPr>
          <w:p w:rsidR="006509CA" w:rsidRPr="00FF74B9" w:rsidRDefault="006509CA" w:rsidP="00AE36BD">
            <w:pPr>
              <w:spacing w:line="320" w:lineRule="atLeast"/>
              <w:ind w:left="60" w:right="60"/>
              <w:jc w:val="right"/>
              <w:rPr>
                <w:rFonts w:ascii="Arial" w:hAnsi="Arial" w:cs="Arial"/>
                <w:sz w:val="18"/>
                <w:szCs w:val="18"/>
              </w:rPr>
            </w:pPr>
            <w:r w:rsidRPr="00FF74B9">
              <w:rPr>
                <w:rFonts w:ascii="Arial" w:hAnsi="Arial" w:cs="Arial"/>
                <w:sz w:val="18"/>
                <w:szCs w:val="18"/>
              </w:rPr>
              <w:t>,000</w:t>
            </w:r>
          </w:p>
        </w:tc>
      </w:tr>
      <w:tr w:rsidR="006509CA" w:rsidRPr="00FF74B9" w:rsidTr="006509CA">
        <w:trPr>
          <w:trHeight w:val="137"/>
        </w:trPr>
        <w:tc>
          <w:tcPr>
            <w:tcW w:w="407" w:type="dxa"/>
            <w:vMerge/>
            <w:tcBorders>
              <w:top w:val="single" w:sz="16" w:space="0" w:color="000000"/>
              <w:left w:val="single" w:sz="16" w:space="0" w:color="000000"/>
              <w:bottom w:val="single" w:sz="16" w:space="0" w:color="000000"/>
              <w:right w:val="nil"/>
            </w:tcBorders>
            <w:shd w:val="clear" w:color="auto" w:fill="FFFFFF"/>
          </w:tcPr>
          <w:p w:rsidR="006509CA" w:rsidRPr="00FF74B9" w:rsidRDefault="006509CA" w:rsidP="00AE36BD">
            <w:pPr>
              <w:rPr>
                <w:rFonts w:ascii="Arial" w:hAnsi="Arial" w:cs="Arial"/>
                <w:sz w:val="18"/>
                <w:szCs w:val="18"/>
              </w:rPr>
            </w:pPr>
          </w:p>
        </w:tc>
        <w:tc>
          <w:tcPr>
            <w:tcW w:w="2018" w:type="dxa"/>
            <w:tcBorders>
              <w:top w:val="nil"/>
              <w:left w:val="nil"/>
              <w:bottom w:val="single" w:sz="16" w:space="0" w:color="000000"/>
              <w:right w:val="single" w:sz="16" w:space="0" w:color="000000"/>
            </w:tcBorders>
            <w:shd w:val="clear" w:color="auto" w:fill="FFFFFF"/>
          </w:tcPr>
          <w:p w:rsidR="006509CA" w:rsidRPr="00FF74B9" w:rsidRDefault="00E92BCE" w:rsidP="00AE36BD">
            <w:pPr>
              <w:spacing w:line="320" w:lineRule="atLeast"/>
              <w:ind w:left="60" w:right="60"/>
              <w:rPr>
                <w:rFonts w:ascii="Arial" w:hAnsi="Arial" w:cs="Arial"/>
                <w:sz w:val="18"/>
                <w:szCs w:val="18"/>
              </w:rPr>
            </w:pPr>
            <w:r>
              <w:rPr>
                <w:rFonts w:ascii="Arial" w:hAnsi="Arial" w:cs="Arial"/>
                <w:sz w:val="18"/>
                <w:szCs w:val="18"/>
              </w:rPr>
              <w:t>PPAP</w:t>
            </w:r>
          </w:p>
        </w:tc>
        <w:tc>
          <w:tcPr>
            <w:tcW w:w="1262" w:type="dxa"/>
            <w:tcBorders>
              <w:top w:val="nil"/>
              <w:left w:val="single" w:sz="16" w:space="0" w:color="000000"/>
              <w:bottom w:val="single" w:sz="16" w:space="0" w:color="000000"/>
            </w:tcBorders>
            <w:shd w:val="clear" w:color="auto" w:fill="FFFFFF"/>
          </w:tcPr>
          <w:p w:rsidR="006509CA" w:rsidRPr="00FF74B9" w:rsidRDefault="009E5308" w:rsidP="00AE36BD">
            <w:pPr>
              <w:spacing w:line="320" w:lineRule="atLeast"/>
              <w:ind w:left="60" w:right="60"/>
              <w:jc w:val="right"/>
              <w:rPr>
                <w:rFonts w:ascii="Arial" w:hAnsi="Arial" w:cs="Arial"/>
                <w:sz w:val="18"/>
                <w:szCs w:val="18"/>
              </w:rPr>
            </w:pPr>
            <w:r>
              <w:rPr>
                <w:rFonts w:ascii="Arial" w:hAnsi="Arial" w:cs="Arial"/>
                <w:sz w:val="18"/>
                <w:szCs w:val="18"/>
              </w:rPr>
              <w:t>-,009</w:t>
            </w:r>
          </w:p>
        </w:tc>
        <w:tc>
          <w:tcPr>
            <w:tcW w:w="1261" w:type="dxa"/>
            <w:tcBorders>
              <w:top w:val="nil"/>
              <w:bottom w:val="single" w:sz="16" w:space="0" w:color="000000"/>
            </w:tcBorders>
            <w:shd w:val="clear" w:color="auto" w:fill="FFFFFF"/>
          </w:tcPr>
          <w:p w:rsidR="006509CA" w:rsidRPr="00FF74B9" w:rsidRDefault="006509CA" w:rsidP="00E92BCE">
            <w:pPr>
              <w:spacing w:line="320" w:lineRule="atLeast"/>
              <w:ind w:left="60" w:right="60"/>
              <w:jc w:val="right"/>
              <w:rPr>
                <w:rFonts w:ascii="Arial" w:hAnsi="Arial" w:cs="Arial"/>
                <w:sz w:val="18"/>
                <w:szCs w:val="18"/>
              </w:rPr>
            </w:pPr>
            <w:r w:rsidRPr="00FF74B9">
              <w:rPr>
                <w:rFonts w:ascii="Arial" w:hAnsi="Arial" w:cs="Arial"/>
                <w:sz w:val="18"/>
                <w:szCs w:val="18"/>
              </w:rPr>
              <w:t>,</w:t>
            </w:r>
            <w:r w:rsidR="00E92BCE">
              <w:rPr>
                <w:rFonts w:ascii="Arial" w:hAnsi="Arial" w:cs="Arial"/>
                <w:sz w:val="18"/>
                <w:szCs w:val="18"/>
              </w:rPr>
              <w:t>008</w:t>
            </w:r>
          </w:p>
        </w:tc>
        <w:tc>
          <w:tcPr>
            <w:tcW w:w="1388" w:type="dxa"/>
            <w:tcBorders>
              <w:top w:val="nil"/>
              <w:bottom w:val="single" w:sz="16" w:space="0" w:color="000000"/>
            </w:tcBorders>
            <w:shd w:val="clear" w:color="auto" w:fill="FFFFFF"/>
          </w:tcPr>
          <w:p w:rsidR="006509CA" w:rsidRPr="00FF74B9" w:rsidRDefault="006A6F11" w:rsidP="00AE36BD">
            <w:pPr>
              <w:spacing w:line="320" w:lineRule="atLeast"/>
              <w:ind w:left="60" w:right="60"/>
              <w:jc w:val="right"/>
              <w:rPr>
                <w:rFonts w:ascii="Arial" w:hAnsi="Arial" w:cs="Arial"/>
                <w:sz w:val="18"/>
                <w:szCs w:val="18"/>
              </w:rPr>
            </w:pPr>
            <w:r>
              <w:rPr>
                <w:rFonts w:ascii="Arial" w:hAnsi="Arial" w:cs="Arial"/>
                <w:sz w:val="18"/>
                <w:szCs w:val="18"/>
              </w:rPr>
              <w:t>-,123</w:t>
            </w:r>
          </w:p>
        </w:tc>
        <w:tc>
          <w:tcPr>
            <w:tcW w:w="964" w:type="dxa"/>
            <w:tcBorders>
              <w:top w:val="nil"/>
              <w:bottom w:val="single" w:sz="16" w:space="0" w:color="000000"/>
            </w:tcBorders>
            <w:shd w:val="clear" w:color="auto" w:fill="FFFFFF"/>
          </w:tcPr>
          <w:p w:rsidR="006509CA" w:rsidRPr="00FF74B9" w:rsidRDefault="00E92BCE" w:rsidP="00AE36BD">
            <w:pPr>
              <w:spacing w:line="320" w:lineRule="atLeast"/>
              <w:ind w:left="60" w:right="60"/>
              <w:jc w:val="right"/>
              <w:rPr>
                <w:rFonts w:ascii="Arial" w:hAnsi="Arial" w:cs="Arial"/>
                <w:sz w:val="18"/>
                <w:szCs w:val="18"/>
              </w:rPr>
            </w:pPr>
            <w:r>
              <w:rPr>
                <w:rFonts w:ascii="Arial" w:hAnsi="Arial" w:cs="Arial"/>
                <w:sz w:val="18"/>
                <w:szCs w:val="18"/>
              </w:rPr>
              <w:t>-</w:t>
            </w:r>
            <w:r w:rsidR="006A6F11">
              <w:rPr>
                <w:rFonts w:ascii="Arial" w:hAnsi="Arial" w:cs="Arial"/>
                <w:sz w:val="18"/>
                <w:szCs w:val="18"/>
              </w:rPr>
              <w:t>1</w:t>
            </w:r>
            <w:r>
              <w:rPr>
                <w:rFonts w:ascii="Arial" w:hAnsi="Arial" w:cs="Arial"/>
                <w:sz w:val="18"/>
                <w:szCs w:val="18"/>
              </w:rPr>
              <w:t>,</w:t>
            </w:r>
            <w:r w:rsidR="006A6F11">
              <w:rPr>
                <w:rFonts w:ascii="Arial" w:hAnsi="Arial" w:cs="Arial"/>
                <w:sz w:val="18"/>
                <w:szCs w:val="18"/>
              </w:rPr>
              <w:t>142</w:t>
            </w:r>
          </w:p>
        </w:tc>
        <w:tc>
          <w:tcPr>
            <w:tcW w:w="964" w:type="dxa"/>
            <w:tcBorders>
              <w:top w:val="nil"/>
              <w:bottom w:val="single" w:sz="16" w:space="0" w:color="000000"/>
            </w:tcBorders>
            <w:shd w:val="clear" w:color="auto" w:fill="FFFFFF"/>
          </w:tcPr>
          <w:p w:rsidR="006509CA" w:rsidRPr="00FF74B9" w:rsidRDefault="006A6F11" w:rsidP="00AE36BD">
            <w:pPr>
              <w:spacing w:line="320" w:lineRule="atLeast"/>
              <w:ind w:left="60" w:right="60"/>
              <w:jc w:val="right"/>
              <w:rPr>
                <w:rFonts w:ascii="Arial" w:hAnsi="Arial" w:cs="Arial"/>
                <w:sz w:val="18"/>
                <w:szCs w:val="18"/>
              </w:rPr>
            </w:pPr>
            <w:r>
              <w:rPr>
                <w:rFonts w:ascii="Arial" w:hAnsi="Arial" w:cs="Arial"/>
                <w:sz w:val="18"/>
                <w:szCs w:val="18"/>
              </w:rPr>
              <w:t>,262</w:t>
            </w:r>
          </w:p>
        </w:tc>
      </w:tr>
    </w:tbl>
    <w:p w:rsidR="006509CA" w:rsidRDefault="00E92BCE" w:rsidP="006509CA">
      <w:pPr>
        <w:spacing w:line="480" w:lineRule="auto"/>
        <w:contextualSpacing/>
        <w:jc w:val="both"/>
        <w:rPr>
          <w:rFonts w:ascii="Times New Roman" w:hAnsi="Times New Roman"/>
          <w:sz w:val="24"/>
          <w:szCs w:val="24"/>
        </w:rPr>
      </w:pPr>
      <w:r>
        <w:rPr>
          <w:rFonts w:ascii="Times New Roman" w:hAnsi="Times New Roman"/>
          <w:sz w:val="24"/>
          <w:szCs w:val="24"/>
        </w:rPr>
        <w:t xml:space="preserve">Sumber : Hasil </w:t>
      </w:r>
      <w:r w:rsidRPr="00E92BCE">
        <w:rPr>
          <w:rFonts w:ascii="Times New Roman" w:hAnsi="Times New Roman"/>
          <w:i/>
          <w:sz w:val="24"/>
          <w:szCs w:val="24"/>
        </w:rPr>
        <w:t>Output</w:t>
      </w:r>
      <w:r>
        <w:rPr>
          <w:rFonts w:ascii="Times New Roman" w:hAnsi="Times New Roman"/>
          <w:sz w:val="24"/>
          <w:szCs w:val="24"/>
        </w:rPr>
        <w:t xml:space="preserve"> SPSS</w:t>
      </w:r>
    </w:p>
    <w:p w:rsidR="00E92BCE" w:rsidRPr="007162D9" w:rsidRDefault="00E92BCE" w:rsidP="00E92BCE">
      <w:pPr>
        <w:spacing w:line="480" w:lineRule="auto"/>
        <w:ind w:firstLine="426"/>
        <w:jc w:val="both"/>
        <w:rPr>
          <w:rFonts w:ascii="Times New Roman" w:hAnsi="Times New Roman"/>
          <w:sz w:val="24"/>
          <w:szCs w:val="24"/>
        </w:rPr>
      </w:pPr>
      <w:r w:rsidRPr="007162D9">
        <w:rPr>
          <w:rFonts w:ascii="Times New Roman" w:hAnsi="Times New Roman"/>
          <w:sz w:val="24"/>
          <w:szCs w:val="24"/>
        </w:rPr>
        <w:t>Model regresi yang terbentuk berdasarkan hasil penelitian adalah :</w:t>
      </w:r>
    </w:p>
    <w:p w:rsidR="00322420" w:rsidRPr="00573473" w:rsidRDefault="00E92BCE" w:rsidP="00573473">
      <w:pPr>
        <w:spacing w:line="480" w:lineRule="auto"/>
        <w:ind w:left="426"/>
        <w:jc w:val="center"/>
        <w:rPr>
          <w:rFonts w:ascii="Times New Roman" w:hAnsi="Times New Roman"/>
          <w:sz w:val="24"/>
          <w:szCs w:val="24"/>
          <w:vertAlign w:val="subscript"/>
        </w:rPr>
      </w:pPr>
      <w:r w:rsidRPr="007162D9">
        <w:rPr>
          <w:rFonts w:ascii="Times New Roman" w:hAnsi="Times New Roman"/>
          <w:sz w:val="24"/>
          <w:szCs w:val="24"/>
        </w:rPr>
        <w:t xml:space="preserve">Y = </w:t>
      </w:r>
      <w:r>
        <w:rPr>
          <w:rFonts w:ascii="Times New Roman" w:hAnsi="Times New Roman"/>
          <w:sz w:val="24"/>
          <w:szCs w:val="24"/>
        </w:rPr>
        <w:t>3,</w:t>
      </w:r>
      <w:r w:rsidR="006A6F11">
        <w:rPr>
          <w:rFonts w:ascii="Times New Roman" w:hAnsi="Times New Roman"/>
          <w:sz w:val="24"/>
          <w:szCs w:val="24"/>
        </w:rPr>
        <w:t>891</w:t>
      </w:r>
      <w:r>
        <w:rPr>
          <w:rFonts w:ascii="Times New Roman" w:hAnsi="Times New Roman"/>
          <w:sz w:val="24"/>
          <w:szCs w:val="24"/>
        </w:rPr>
        <w:t xml:space="preserve"> -</w:t>
      </w:r>
      <w:r w:rsidRPr="007162D9">
        <w:rPr>
          <w:rFonts w:ascii="Times New Roman" w:hAnsi="Times New Roman"/>
          <w:sz w:val="24"/>
          <w:szCs w:val="24"/>
        </w:rPr>
        <w:t xml:space="preserve"> </w:t>
      </w:r>
      <w:r>
        <w:rPr>
          <w:rFonts w:ascii="Times New Roman" w:hAnsi="Times New Roman"/>
          <w:sz w:val="24"/>
          <w:szCs w:val="24"/>
          <w:lang w:val="en-US"/>
        </w:rPr>
        <w:t>0,</w:t>
      </w:r>
      <w:r w:rsidR="006A6F11">
        <w:rPr>
          <w:rFonts w:ascii="Times New Roman" w:hAnsi="Times New Roman"/>
          <w:sz w:val="24"/>
          <w:szCs w:val="24"/>
        </w:rPr>
        <w:t>227</w:t>
      </w:r>
      <w:r w:rsidRPr="007162D9">
        <w:rPr>
          <w:rFonts w:ascii="Times New Roman" w:hAnsi="Times New Roman"/>
          <w:sz w:val="24"/>
          <w:szCs w:val="24"/>
        </w:rPr>
        <w:t xml:space="preserve"> X</w:t>
      </w:r>
      <w:r w:rsidRPr="007162D9">
        <w:rPr>
          <w:rFonts w:ascii="Times New Roman" w:hAnsi="Times New Roman"/>
          <w:sz w:val="24"/>
          <w:szCs w:val="24"/>
          <w:vertAlign w:val="subscript"/>
        </w:rPr>
        <w:t>1</w:t>
      </w:r>
      <w:r>
        <w:rPr>
          <w:rFonts w:ascii="Times New Roman" w:hAnsi="Times New Roman"/>
          <w:sz w:val="24"/>
          <w:szCs w:val="24"/>
        </w:rPr>
        <w:t xml:space="preserve"> -</w:t>
      </w:r>
      <w:r w:rsidRPr="007162D9">
        <w:rPr>
          <w:rFonts w:ascii="Times New Roman" w:hAnsi="Times New Roman"/>
          <w:sz w:val="24"/>
          <w:szCs w:val="24"/>
        </w:rPr>
        <w:t xml:space="preserve"> </w:t>
      </w:r>
      <w:r>
        <w:rPr>
          <w:rFonts w:ascii="Times New Roman" w:hAnsi="Times New Roman"/>
          <w:sz w:val="24"/>
          <w:szCs w:val="24"/>
          <w:lang w:val="en-US"/>
        </w:rPr>
        <w:t>0,</w:t>
      </w:r>
      <w:r w:rsidR="006A6F11">
        <w:rPr>
          <w:rFonts w:ascii="Times New Roman" w:hAnsi="Times New Roman"/>
          <w:sz w:val="24"/>
          <w:szCs w:val="24"/>
        </w:rPr>
        <w:t>009</w:t>
      </w:r>
      <w:r w:rsidRPr="007162D9">
        <w:rPr>
          <w:rFonts w:ascii="Times New Roman" w:hAnsi="Times New Roman"/>
          <w:sz w:val="24"/>
          <w:szCs w:val="24"/>
        </w:rPr>
        <w:t xml:space="preserve"> X</w:t>
      </w:r>
      <w:r w:rsidRPr="007162D9">
        <w:rPr>
          <w:rFonts w:ascii="Times New Roman" w:hAnsi="Times New Roman"/>
          <w:sz w:val="24"/>
          <w:szCs w:val="24"/>
          <w:vertAlign w:val="subscript"/>
        </w:rPr>
        <w:t>2</w:t>
      </w:r>
      <w:r w:rsidRPr="007162D9">
        <w:rPr>
          <w:rFonts w:ascii="Times New Roman" w:hAnsi="Times New Roman"/>
          <w:sz w:val="24"/>
          <w:szCs w:val="24"/>
          <w:vertAlign w:val="subscript"/>
          <w:lang w:val="en-US"/>
        </w:rPr>
        <w:t xml:space="preserve"> </w:t>
      </w:r>
    </w:p>
    <w:p w:rsidR="00E92BCE" w:rsidRPr="007162D9" w:rsidRDefault="00E92BCE" w:rsidP="00E92BCE">
      <w:pPr>
        <w:spacing w:line="480" w:lineRule="auto"/>
        <w:ind w:firstLine="720"/>
        <w:jc w:val="both"/>
        <w:rPr>
          <w:rFonts w:ascii="Times New Roman" w:hAnsi="Times New Roman"/>
          <w:sz w:val="24"/>
          <w:szCs w:val="24"/>
        </w:rPr>
      </w:pPr>
      <w:r w:rsidRPr="007162D9">
        <w:rPr>
          <w:rFonts w:ascii="Times New Roman" w:hAnsi="Times New Roman"/>
          <w:sz w:val="24"/>
          <w:szCs w:val="24"/>
        </w:rPr>
        <w:t>Dari model regresi tersebut dapat dijelaskan :</w:t>
      </w:r>
    </w:p>
    <w:p w:rsidR="00E92BCE" w:rsidRPr="008E3321" w:rsidRDefault="00E92BCE" w:rsidP="00E92BCE">
      <w:pPr>
        <w:pStyle w:val="ListParagraph"/>
        <w:numPr>
          <w:ilvl w:val="0"/>
          <w:numId w:val="2"/>
        </w:numPr>
        <w:autoSpaceDE/>
        <w:autoSpaceDN/>
        <w:adjustRightInd/>
        <w:spacing w:after="0" w:line="480" w:lineRule="auto"/>
        <w:ind w:left="284" w:hanging="284"/>
        <w:contextualSpacing/>
        <w:rPr>
          <w:rFonts w:ascii="Times New Roman" w:eastAsia="Batang" w:hAnsi="Times New Roman"/>
          <w:color w:val="000000"/>
          <w:sz w:val="24"/>
          <w:szCs w:val="24"/>
        </w:rPr>
      </w:pPr>
      <w:r w:rsidRPr="008E3321">
        <w:rPr>
          <w:rFonts w:ascii="Times New Roman" w:hAnsi="Times New Roman"/>
          <w:color w:val="000000"/>
          <w:sz w:val="24"/>
          <w:szCs w:val="24"/>
        </w:rPr>
        <w:t xml:space="preserve">Jika α = konstanta sebesar </w:t>
      </w:r>
      <w:r w:rsidR="006A6F11">
        <w:rPr>
          <w:rFonts w:ascii="Times New Roman" w:hAnsi="Times New Roman"/>
          <w:sz w:val="24"/>
          <w:szCs w:val="24"/>
          <w:lang w:val="id-ID"/>
        </w:rPr>
        <w:t>3,891</w:t>
      </w:r>
      <w:r w:rsidRPr="008E3321">
        <w:rPr>
          <w:rFonts w:ascii="Times New Roman" w:hAnsi="Times New Roman"/>
          <w:color w:val="000000"/>
          <w:sz w:val="24"/>
          <w:szCs w:val="24"/>
        </w:rPr>
        <w:t xml:space="preserve"> artinya apabila variabel independen yaitu variabel </w:t>
      </w:r>
      <w:r>
        <w:rPr>
          <w:rFonts w:ascii="Times New Roman" w:hAnsi="Times New Roman"/>
          <w:i/>
          <w:color w:val="000000"/>
          <w:sz w:val="24"/>
          <w:szCs w:val="24"/>
          <w:lang w:val="id-ID"/>
        </w:rPr>
        <w:t xml:space="preserve">Non Performing Loan </w:t>
      </w:r>
      <w:r>
        <w:rPr>
          <w:rFonts w:ascii="Times New Roman" w:hAnsi="Times New Roman"/>
          <w:color w:val="000000"/>
          <w:sz w:val="24"/>
          <w:szCs w:val="24"/>
          <w:lang w:val="id-ID"/>
        </w:rPr>
        <w:t>(NPL)</w:t>
      </w:r>
      <w:r w:rsidRPr="008E3321">
        <w:rPr>
          <w:rFonts w:ascii="Times New Roman" w:hAnsi="Times New Roman"/>
          <w:color w:val="000000"/>
          <w:sz w:val="24"/>
          <w:szCs w:val="24"/>
        </w:rPr>
        <w:t xml:space="preserve"> dan </w:t>
      </w:r>
      <w:r>
        <w:rPr>
          <w:rFonts w:ascii="Times New Roman" w:hAnsi="Times New Roman"/>
          <w:color w:val="000000"/>
          <w:sz w:val="24"/>
          <w:szCs w:val="24"/>
          <w:lang w:val="id-ID"/>
        </w:rPr>
        <w:t xml:space="preserve">pembentukan Pencadangan </w:t>
      </w:r>
      <w:r>
        <w:rPr>
          <w:rFonts w:ascii="Times New Roman" w:hAnsi="Times New Roman"/>
          <w:color w:val="000000"/>
          <w:sz w:val="24"/>
          <w:szCs w:val="24"/>
          <w:lang w:val="id-ID"/>
        </w:rPr>
        <w:lastRenderedPageBreak/>
        <w:t>Penghapusan Aktiva Produktif (PPAP)</w:t>
      </w:r>
      <w:r w:rsidRPr="008E3321">
        <w:rPr>
          <w:rFonts w:ascii="Times New Roman" w:hAnsi="Times New Roman"/>
          <w:color w:val="000000"/>
          <w:sz w:val="24"/>
          <w:szCs w:val="24"/>
        </w:rPr>
        <w:t xml:space="preserve"> dianggap konstan (bernilai 0), maka variabel dependen yaitu variabel </w:t>
      </w:r>
      <w:r w:rsidR="006A6F11" w:rsidRPr="006A6F11">
        <w:rPr>
          <w:rFonts w:ascii="Times New Roman" w:hAnsi="Times New Roman"/>
          <w:i/>
          <w:color w:val="000000"/>
          <w:sz w:val="24"/>
          <w:szCs w:val="24"/>
          <w:lang w:val="id-ID"/>
        </w:rPr>
        <w:t>Return On Asset</w:t>
      </w:r>
      <w:r w:rsidR="006A6F11">
        <w:rPr>
          <w:rFonts w:ascii="Times New Roman" w:hAnsi="Times New Roman"/>
          <w:color w:val="000000"/>
          <w:sz w:val="24"/>
          <w:szCs w:val="24"/>
          <w:lang w:val="id-ID"/>
        </w:rPr>
        <w:t xml:space="preserve"> (ROA)</w:t>
      </w:r>
      <w:r w:rsidRPr="008E3321">
        <w:rPr>
          <w:rFonts w:ascii="Times New Roman" w:hAnsi="Times New Roman"/>
          <w:color w:val="000000"/>
          <w:sz w:val="24"/>
          <w:szCs w:val="24"/>
        </w:rPr>
        <w:t xml:space="preserve"> akan bernilai sebesar </w:t>
      </w:r>
      <w:r w:rsidR="006A6F11">
        <w:rPr>
          <w:rFonts w:ascii="Times New Roman" w:hAnsi="Times New Roman"/>
          <w:sz w:val="24"/>
          <w:szCs w:val="24"/>
          <w:lang w:val="id-ID"/>
        </w:rPr>
        <w:t>3,891</w:t>
      </w:r>
      <w:r w:rsidRPr="008E3321">
        <w:rPr>
          <w:rFonts w:ascii="Times New Roman" w:hAnsi="Times New Roman"/>
          <w:color w:val="000000"/>
          <w:sz w:val="24"/>
          <w:szCs w:val="24"/>
        </w:rPr>
        <w:t>.</w:t>
      </w:r>
      <w:r w:rsidRPr="00C20A86">
        <w:rPr>
          <w:rFonts w:ascii="Times New Roman" w:hAnsi="Times New Roman"/>
          <w:sz w:val="24"/>
          <w:szCs w:val="24"/>
        </w:rPr>
        <w:t xml:space="preserve"> </w:t>
      </w:r>
    </w:p>
    <w:p w:rsidR="00E92BCE" w:rsidRPr="008E3321" w:rsidRDefault="00E92BCE" w:rsidP="00DD48CD">
      <w:pPr>
        <w:pStyle w:val="ListParagraph"/>
        <w:numPr>
          <w:ilvl w:val="0"/>
          <w:numId w:val="2"/>
        </w:numPr>
        <w:autoSpaceDE/>
        <w:autoSpaceDN/>
        <w:adjustRightInd/>
        <w:spacing w:after="0" w:line="480" w:lineRule="auto"/>
        <w:ind w:left="284" w:hanging="284"/>
        <w:contextualSpacing/>
        <w:rPr>
          <w:rFonts w:ascii="Times New Roman" w:eastAsia="Batang" w:hAnsi="Times New Roman"/>
          <w:color w:val="000000"/>
          <w:sz w:val="24"/>
          <w:szCs w:val="24"/>
        </w:rPr>
      </w:pPr>
      <w:r w:rsidRPr="008E3321">
        <w:rPr>
          <w:rFonts w:ascii="Times New Roman" w:hAnsi="Times New Roman"/>
          <w:color w:val="000000"/>
          <w:sz w:val="24"/>
          <w:szCs w:val="24"/>
        </w:rPr>
        <w:t xml:space="preserve">Jika nilai koefisien regresi variabel </w:t>
      </w:r>
      <w:r w:rsidR="00DD48CD">
        <w:rPr>
          <w:rFonts w:ascii="Times New Roman" w:hAnsi="Times New Roman"/>
          <w:i/>
          <w:color w:val="000000"/>
          <w:sz w:val="24"/>
          <w:szCs w:val="24"/>
          <w:lang w:val="id-ID"/>
        </w:rPr>
        <w:t>Non Performing Loan</w:t>
      </w:r>
      <w:r w:rsidR="00DD48CD">
        <w:rPr>
          <w:rFonts w:ascii="Times New Roman" w:hAnsi="Times New Roman"/>
          <w:color w:val="000000"/>
          <w:sz w:val="24"/>
          <w:szCs w:val="24"/>
          <w:lang w:val="id-ID"/>
        </w:rPr>
        <w:t xml:space="preserve"> (NPL)</w:t>
      </w:r>
      <w:r w:rsidRPr="008E3321">
        <w:rPr>
          <w:rFonts w:ascii="Times New Roman" w:hAnsi="Times New Roman"/>
          <w:color w:val="000000"/>
          <w:sz w:val="24"/>
          <w:szCs w:val="24"/>
        </w:rPr>
        <w:t xml:space="preserve"> menunjukan sebesar </w:t>
      </w:r>
      <w:r w:rsidR="006A6F11">
        <w:rPr>
          <w:rFonts w:ascii="Times New Roman" w:hAnsi="Times New Roman"/>
          <w:sz w:val="24"/>
          <w:szCs w:val="24"/>
          <w:lang w:val="id-ID"/>
        </w:rPr>
        <w:t>-0,227</w:t>
      </w:r>
      <w:r w:rsidRPr="008E3321">
        <w:rPr>
          <w:rFonts w:ascii="Times New Roman" w:hAnsi="Times New Roman"/>
          <w:color w:val="000000"/>
          <w:sz w:val="24"/>
          <w:szCs w:val="24"/>
        </w:rPr>
        <w:t xml:space="preserve">, artinya apabila variabel </w:t>
      </w:r>
      <w:r w:rsidR="00DD48CD">
        <w:rPr>
          <w:rFonts w:ascii="Times New Roman" w:hAnsi="Times New Roman"/>
          <w:i/>
          <w:color w:val="000000"/>
          <w:sz w:val="24"/>
          <w:szCs w:val="24"/>
          <w:lang w:val="id-ID"/>
        </w:rPr>
        <w:t xml:space="preserve">Non Performing Loan </w:t>
      </w:r>
      <w:r w:rsidR="00DD48CD">
        <w:rPr>
          <w:rFonts w:ascii="Times New Roman" w:hAnsi="Times New Roman"/>
          <w:color w:val="000000"/>
          <w:sz w:val="24"/>
          <w:szCs w:val="24"/>
          <w:lang w:val="id-ID"/>
        </w:rPr>
        <w:t>(NPL)</w:t>
      </w:r>
      <w:r w:rsidRPr="008E3321">
        <w:rPr>
          <w:rFonts w:ascii="Times New Roman" w:hAnsi="Times New Roman"/>
          <w:color w:val="000000"/>
          <w:sz w:val="24"/>
          <w:szCs w:val="24"/>
        </w:rPr>
        <w:t xml:space="preserve"> mengalami peningkatan sebesar (satu) satuan, sedangkan variabel independen lainnya yaitu variabel </w:t>
      </w:r>
      <w:r w:rsidR="00DD48CD">
        <w:rPr>
          <w:rFonts w:ascii="Times New Roman" w:hAnsi="Times New Roman"/>
          <w:color w:val="000000"/>
          <w:sz w:val="24"/>
          <w:szCs w:val="24"/>
          <w:lang w:val="id-ID"/>
        </w:rPr>
        <w:t>pembentukan Pencadangan Penghapusan Aktiva Produktif (PPAP)</w:t>
      </w:r>
      <w:r w:rsidRPr="008E3321">
        <w:rPr>
          <w:rFonts w:ascii="Times New Roman" w:hAnsi="Times New Roman"/>
          <w:color w:val="000000"/>
          <w:sz w:val="24"/>
          <w:szCs w:val="24"/>
        </w:rPr>
        <w:t xml:space="preserve"> dianggap konstan (bernilai 0), maka variabel dependen yaitu variabel </w:t>
      </w:r>
      <w:r w:rsidR="00DD48CD" w:rsidRPr="00DD48CD">
        <w:rPr>
          <w:rFonts w:ascii="Times New Roman" w:hAnsi="Times New Roman"/>
          <w:i/>
          <w:color w:val="000000"/>
          <w:sz w:val="24"/>
          <w:szCs w:val="24"/>
          <w:lang w:val="id-ID"/>
        </w:rPr>
        <w:t>Return On Asset</w:t>
      </w:r>
      <w:r w:rsidR="00DD48CD">
        <w:rPr>
          <w:rFonts w:ascii="Times New Roman" w:hAnsi="Times New Roman"/>
          <w:color w:val="000000"/>
          <w:sz w:val="24"/>
          <w:szCs w:val="24"/>
          <w:lang w:val="id-ID"/>
        </w:rPr>
        <w:t xml:space="preserve"> (ROA)</w:t>
      </w:r>
      <w:r w:rsidRPr="008E3321">
        <w:rPr>
          <w:rFonts w:ascii="Times New Roman" w:hAnsi="Times New Roman"/>
          <w:color w:val="000000"/>
          <w:sz w:val="24"/>
          <w:szCs w:val="24"/>
        </w:rPr>
        <w:t xml:space="preserve"> akan mengalami </w:t>
      </w:r>
      <w:r w:rsidR="00DD48CD">
        <w:rPr>
          <w:rFonts w:ascii="Times New Roman" w:hAnsi="Times New Roman"/>
          <w:color w:val="000000"/>
          <w:sz w:val="24"/>
          <w:szCs w:val="24"/>
          <w:lang w:val="id-ID"/>
        </w:rPr>
        <w:t>penurunan</w:t>
      </w:r>
      <w:r w:rsidRPr="008E3321">
        <w:rPr>
          <w:rFonts w:ascii="Times New Roman" w:hAnsi="Times New Roman"/>
          <w:color w:val="000000"/>
          <w:sz w:val="24"/>
          <w:szCs w:val="24"/>
        </w:rPr>
        <w:t xml:space="preserve"> sebesar </w:t>
      </w:r>
      <w:r>
        <w:rPr>
          <w:rFonts w:ascii="Times New Roman" w:hAnsi="Times New Roman"/>
          <w:sz w:val="24"/>
          <w:szCs w:val="24"/>
          <w:lang w:val="en-US"/>
        </w:rPr>
        <w:t>0,</w:t>
      </w:r>
      <w:r w:rsidR="006A6F11">
        <w:rPr>
          <w:rFonts w:ascii="Times New Roman" w:hAnsi="Times New Roman"/>
          <w:sz w:val="24"/>
          <w:szCs w:val="24"/>
          <w:lang w:val="id-ID"/>
        </w:rPr>
        <w:t>227</w:t>
      </w:r>
      <w:r w:rsidRPr="008E3321">
        <w:rPr>
          <w:rFonts w:ascii="Times New Roman" w:hAnsi="Times New Roman"/>
          <w:color w:val="000000"/>
          <w:sz w:val="24"/>
          <w:szCs w:val="24"/>
        </w:rPr>
        <w:t>.</w:t>
      </w:r>
    </w:p>
    <w:p w:rsidR="00E92BCE" w:rsidRPr="00294478" w:rsidRDefault="00E92BCE" w:rsidP="00DD48CD">
      <w:pPr>
        <w:pStyle w:val="ListParagraph"/>
        <w:numPr>
          <w:ilvl w:val="0"/>
          <w:numId w:val="2"/>
        </w:numPr>
        <w:autoSpaceDE/>
        <w:autoSpaceDN/>
        <w:adjustRightInd/>
        <w:spacing w:line="480" w:lineRule="auto"/>
        <w:ind w:left="284" w:hanging="284"/>
        <w:contextualSpacing/>
        <w:rPr>
          <w:rFonts w:ascii="Times New Roman" w:eastAsia="Batang" w:hAnsi="Times New Roman"/>
          <w:color w:val="000000"/>
          <w:sz w:val="24"/>
          <w:szCs w:val="24"/>
        </w:rPr>
      </w:pPr>
      <w:r w:rsidRPr="008E3321">
        <w:rPr>
          <w:rFonts w:ascii="Times New Roman" w:hAnsi="Times New Roman"/>
          <w:color w:val="000000"/>
          <w:sz w:val="24"/>
          <w:szCs w:val="24"/>
        </w:rPr>
        <w:t xml:space="preserve">Jika nilai koefisien regresi variabel </w:t>
      </w:r>
      <w:r w:rsidR="00DD48CD">
        <w:rPr>
          <w:rFonts w:ascii="Times New Roman" w:hAnsi="Times New Roman"/>
          <w:color w:val="000000"/>
          <w:sz w:val="24"/>
          <w:szCs w:val="24"/>
          <w:lang w:val="id-ID"/>
        </w:rPr>
        <w:t>pembentukan Pencadangan Penghapusan Aktiva Produktif (PPAP)</w:t>
      </w:r>
      <w:r w:rsidRPr="008E3321">
        <w:rPr>
          <w:rFonts w:ascii="Times New Roman" w:hAnsi="Times New Roman"/>
          <w:color w:val="000000"/>
          <w:sz w:val="24"/>
          <w:szCs w:val="24"/>
        </w:rPr>
        <w:t xml:space="preserve"> menunjukan sebesar </w:t>
      </w:r>
      <w:r w:rsidR="00DD48CD">
        <w:rPr>
          <w:rFonts w:ascii="Times New Roman" w:hAnsi="Times New Roman"/>
          <w:color w:val="000000"/>
          <w:sz w:val="24"/>
          <w:szCs w:val="24"/>
          <w:lang w:val="id-ID"/>
        </w:rPr>
        <w:t>-</w:t>
      </w:r>
      <w:r w:rsidR="00DD48CD">
        <w:rPr>
          <w:rFonts w:ascii="Times New Roman" w:hAnsi="Times New Roman"/>
          <w:sz w:val="24"/>
          <w:szCs w:val="24"/>
          <w:lang w:val="en-US"/>
        </w:rPr>
        <w:t>0,</w:t>
      </w:r>
      <w:r w:rsidR="006A6F11">
        <w:rPr>
          <w:rFonts w:ascii="Times New Roman" w:hAnsi="Times New Roman"/>
          <w:sz w:val="24"/>
          <w:szCs w:val="24"/>
          <w:lang w:val="id-ID"/>
        </w:rPr>
        <w:t>009</w:t>
      </w:r>
      <w:r w:rsidRPr="008E3321">
        <w:rPr>
          <w:rFonts w:ascii="Times New Roman" w:hAnsi="Times New Roman"/>
          <w:color w:val="000000"/>
          <w:sz w:val="24"/>
          <w:szCs w:val="24"/>
        </w:rPr>
        <w:t>, art</w:t>
      </w:r>
      <w:r w:rsidR="00DD48CD">
        <w:rPr>
          <w:rFonts w:ascii="Times New Roman" w:hAnsi="Times New Roman"/>
          <w:color w:val="000000"/>
          <w:sz w:val="24"/>
          <w:szCs w:val="24"/>
        </w:rPr>
        <w:t xml:space="preserve">inya apabila variabel </w:t>
      </w:r>
      <w:r w:rsidR="00DD48CD">
        <w:rPr>
          <w:rFonts w:ascii="Times New Roman" w:hAnsi="Times New Roman"/>
          <w:color w:val="000000"/>
          <w:sz w:val="24"/>
          <w:szCs w:val="24"/>
          <w:lang w:val="id-ID"/>
        </w:rPr>
        <w:t>pembentukan Pencadangan Penghapusan Aktiva Produktif (PPAP)</w:t>
      </w:r>
      <w:r w:rsidRPr="008E3321">
        <w:rPr>
          <w:rFonts w:ascii="Times New Roman" w:hAnsi="Times New Roman"/>
          <w:color w:val="000000"/>
          <w:sz w:val="24"/>
          <w:szCs w:val="24"/>
        </w:rPr>
        <w:t xml:space="preserve"> mengalami peningkatan sebesar (satu) satuan, sedangkan variabel independen lainnya yaitu variabel </w:t>
      </w:r>
      <w:r w:rsidR="00DD48CD">
        <w:rPr>
          <w:rFonts w:ascii="Times New Roman" w:hAnsi="Times New Roman"/>
          <w:i/>
          <w:color w:val="000000"/>
          <w:sz w:val="24"/>
          <w:szCs w:val="24"/>
          <w:lang w:val="id-ID"/>
        </w:rPr>
        <w:t xml:space="preserve">Non Performing Loan </w:t>
      </w:r>
      <w:r w:rsidR="00DD48CD">
        <w:rPr>
          <w:rFonts w:ascii="Times New Roman" w:hAnsi="Times New Roman"/>
          <w:color w:val="000000"/>
          <w:sz w:val="24"/>
          <w:szCs w:val="24"/>
          <w:lang w:val="id-ID"/>
        </w:rPr>
        <w:t>(NPL)</w:t>
      </w:r>
      <w:r w:rsidRPr="008E3321">
        <w:rPr>
          <w:rFonts w:ascii="Times New Roman" w:hAnsi="Times New Roman"/>
          <w:color w:val="000000"/>
          <w:sz w:val="24"/>
          <w:szCs w:val="24"/>
        </w:rPr>
        <w:t xml:space="preserve"> dianggap konstan (bernilai 0), maka variabel dependen yaitu variabel </w:t>
      </w:r>
      <w:r w:rsidR="00DD48CD" w:rsidRPr="00DD48CD">
        <w:rPr>
          <w:rFonts w:ascii="Times New Roman" w:hAnsi="Times New Roman"/>
          <w:i/>
          <w:color w:val="000000"/>
          <w:sz w:val="24"/>
          <w:szCs w:val="24"/>
          <w:lang w:val="id-ID"/>
        </w:rPr>
        <w:t>Return On Asset</w:t>
      </w:r>
      <w:r w:rsidR="00DD48CD">
        <w:rPr>
          <w:rFonts w:ascii="Times New Roman" w:hAnsi="Times New Roman"/>
          <w:color w:val="000000"/>
          <w:sz w:val="24"/>
          <w:szCs w:val="24"/>
          <w:lang w:val="id-ID"/>
        </w:rPr>
        <w:t xml:space="preserve"> (ROA)</w:t>
      </w:r>
      <w:r w:rsidR="00DD48CD">
        <w:rPr>
          <w:rFonts w:ascii="Times New Roman" w:hAnsi="Times New Roman"/>
          <w:color w:val="000000"/>
          <w:sz w:val="24"/>
          <w:szCs w:val="24"/>
        </w:rPr>
        <w:t xml:space="preserve"> akan mengalami pe</w:t>
      </w:r>
      <w:r w:rsidR="00DD48CD">
        <w:rPr>
          <w:rFonts w:ascii="Times New Roman" w:hAnsi="Times New Roman"/>
          <w:color w:val="000000"/>
          <w:sz w:val="24"/>
          <w:szCs w:val="24"/>
          <w:lang w:val="id-ID"/>
        </w:rPr>
        <w:t>nurunan</w:t>
      </w:r>
      <w:r w:rsidRPr="008E3321">
        <w:rPr>
          <w:rFonts w:ascii="Times New Roman" w:hAnsi="Times New Roman"/>
          <w:color w:val="000000"/>
          <w:sz w:val="24"/>
          <w:szCs w:val="24"/>
        </w:rPr>
        <w:t xml:space="preserve"> sebesar </w:t>
      </w:r>
      <w:r w:rsidR="00DD48CD">
        <w:rPr>
          <w:rFonts w:ascii="Times New Roman" w:hAnsi="Times New Roman"/>
          <w:sz w:val="24"/>
          <w:szCs w:val="24"/>
          <w:lang w:val="en-US"/>
        </w:rPr>
        <w:t>0,</w:t>
      </w:r>
      <w:r w:rsidR="006A6F11">
        <w:rPr>
          <w:rFonts w:ascii="Times New Roman" w:hAnsi="Times New Roman"/>
          <w:sz w:val="24"/>
          <w:szCs w:val="24"/>
          <w:lang w:val="id-ID"/>
        </w:rPr>
        <w:t>009</w:t>
      </w:r>
      <w:r w:rsidR="00DD48CD">
        <w:rPr>
          <w:rFonts w:ascii="Times New Roman" w:hAnsi="Times New Roman"/>
          <w:sz w:val="24"/>
          <w:szCs w:val="24"/>
          <w:lang w:val="id-ID"/>
        </w:rPr>
        <w:t>.</w:t>
      </w:r>
    </w:p>
    <w:p w:rsidR="00E92BCE" w:rsidRDefault="00DD48CD" w:rsidP="006509CA">
      <w:pPr>
        <w:spacing w:line="480" w:lineRule="auto"/>
        <w:contextualSpacing/>
        <w:jc w:val="both"/>
        <w:rPr>
          <w:rFonts w:ascii="Times New Roman" w:eastAsia="Calibri" w:hAnsi="Times New Roman"/>
          <w:b/>
          <w:sz w:val="24"/>
          <w:szCs w:val="24"/>
        </w:rPr>
      </w:pPr>
      <w:r>
        <w:rPr>
          <w:rFonts w:ascii="Times New Roman" w:hAnsi="Times New Roman"/>
          <w:b/>
          <w:sz w:val="24"/>
          <w:szCs w:val="24"/>
        </w:rPr>
        <w:t xml:space="preserve">4.2.3 </w:t>
      </w:r>
      <w:r w:rsidRPr="00294478">
        <w:rPr>
          <w:rFonts w:ascii="Times New Roman" w:eastAsia="Calibri" w:hAnsi="Times New Roman"/>
          <w:b/>
          <w:sz w:val="24"/>
          <w:szCs w:val="24"/>
        </w:rPr>
        <w:t>Analisis Koefisien Korelasi</w:t>
      </w:r>
    </w:p>
    <w:p w:rsidR="00085474" w:rsidRPr="006A6F11" w:rsidRDefault="00085474" w:rsidP="006A6F11">
      <w:pPr>
        <w:pStyle w:val="ListParagraph"/>
        <w:autoSpaceDE/>
        <w:autoSpaceDN/>
        <w:adjustRightInd/>
        <w:spacing w:line="480" w:lineRule="auto"/>
        <w:ind w:left="0" w:firstLine="720"/>
        <w:contextualSpacing/>
        <w:rPr>
          <w:rFonts w:ascii="Times New Roman" w:hAnsi="Times New Roman"/>
          <w:sz w:val="24"/>
          <w:szCs w:val="24"/>
          <w:lang w:val="id-ID"/>
        </w:rPr>
      </w:pPr>
      <w:r w:rsidRPr="00294478">
        <w:rPr>
          <w:rFonts w:ascii="Times New Roman" w:hAnsi="Times New Roman"/>
          <w:sz w:val="24"/>
          <w:szCs w:val="24"/>
          <w:lang w:val="id-ID"/>
        </w:rPr>
        <w:t>Analisis koefisien korelasi bertujuan untuk mengetahui kuat atau tidaknya hubungan ke</w:t>
      </w:r>
      <w:r w:rsidRPr="00294478">
        <w:rPr>
          <w:rFonts w:ascii="Times New Roman" w:hAnsi="Times New Roman"/>
          <w:sz w:val="24"/>
          <w:szCs w:val="24"/>
        </w:rPr>
        <w:t>tiga</w:t>
      </w:r>
      <w:r w:rsidRPr="00294478">
        <w:rPr>
          <w:rFonts w:ascii="Times New Roman" w:hAnsi="Times New Roman"/>
          <w:sz w:val="24"/>
          <w:szCs w:val="24"/>
          <w:lang w:val="id-ID"/>
        </w:rPr>
        <w:t xml:space="preserve"> variabel penelitian (</w:t>
      </w:r>
      <w:r>
        <w:rPr>
          <w:rFonts w:ascii="Times New Roman" w:hAnsi="Times New Roman"/>
          <w:i/>
          <w:sz w:val="24"/>
          <w:szCs w:val="24"/>
          <w:lang w:val="id-ID"/>
        </w:rPr>
        <w:t xml:space="preserve">Non Performing Loan </w:t>
      </w:r>
      <w:r>
        <w:rPr>
          <w:rFonts w:ascii="Times New Roman" w:hAnsi="Times New Roman"/>
          <w:sz w:val="24"/>
          <w:szCs w:val="24"/>
          <w:lang w:val="id-ID"/>
        </w:rPr>
        <w:t>(NPL)</w:t>
      </w:r>
      <w:r w:rsidRPr="00294478">
        <w:rPr>
          <w:rFonts w:ascii="Times New Roman" w:hAnsi="Times New Roman"/>
          <w:sz w:val="24"/>
          <w:szCs w:val="24"/>
        </w:rPr>
        <w:t xml:space="preserve"> dan</w:t>
      </w:r>
      <w:r w:rsidRPr="00294478">
        <w:rPr>
          <w:rFonts w:ascii="Times New Roman" w:hAnsi="Times New Roman"/>
          <w:sz w:val="24"/>
          <w:szCs w:val="24"/>
          <w:lang w:val="id-ID"/>
        </w:rPr>
        <w:t xml:space="preserve"> </w:t>
      </w:r>
      <w:r>
        <w:rPr>
          <w:rFonts w:ascii="Times New Roman" w:hAnsi="Times New Roman"/>
          <w:sz w:val="24"/>
          <w:szCs w:val="24"/>
          <w:lang w:val="id-ID"/>
        </w:rPr>
        <w:t>pembentukan Pencadangan Penghapusan Aktiva Produktif (PPAP)</w:t>
      </w:r>
      <w:r w:rsidRPr="00294478">
        <w:rPr>
          <w:rFonts w:ascii="Times New Roman" w:hAnsi="Times New Roman"/>
          <w:sz w:val="24"/>
          <w:szCs w:val="24"/>
          <w:lang w:val="id-ID"/>
        </w:rPr>
        <w:t xml:space="preserve">, dengan </w:t>
      </w:r>
      <w:r>
        <w:rPr>
          <w:rFonts w:ascii="Times New Roman" w:hAnsi="Times New Roman"/>
          <w:sz w:val="24"/>
          <w:szCs w:val="24"/>
          <w:lang w:val="id-ID"/>
        </w:rPr>
        <w:t>profitabilitas</w:t>
      </w:r>
      <w:r w:rsidRPr="00294478">
        <w:rPr>
          <w:rFonts w:ascii="Times New Roman" w:hAnsi="Times New Roman"/>
          <w:sz w:val="24"/>
          <w:szCs w:val="24"/>
          <w:lang w:val="id-ID"/>
        </w:rPr>
        <w:t xml:space="preserve">) yaitu </w:t>
      </w:r>
      <w:r>
        <w:rPr>
          <w:rFonts w:ascii="Times New Roman" w:hAnsi="Times New Roman"/>
          <w:i/>
          <w:sz w:val="24"/>
          <w:szCs w:val="24"/>
          <w:lang w:val="id-ID"/>
        </w:rPr>
        <w:t xml:space="preserve">Non Performing Loan </w:t>
      </w:r>
      <w:r>
        <w:rPr>
          <w:rFonts w:ascii="Times New Roman" w:hAnsi="Times New Roman"/>
          <w:sz w:val="24"/>
          <w:szCs w:val="24"/>
          <w:lang w:val="id-ID"/>
        </w:rPr>
        <w:t>(NPL)</w:t>
      </w:r>
      <w:r w:rsidRPr="00294478">
        <w:rPr>
          <w:rFonts w:ascii="Times New Roman" w:hAnsi="Times New Roman"/>
          <w:sz w:val="24"/>
          <w:szCs w:val="24"/>
          <w:lang w:val="id-ID"/>
        </w:rPr>
        <w:t xml:space="preserve"> dan </w:t>
      </w:r>
      <w:r>
        <w:rPr>
          <w:rFonts w:ascii="Times New Roman" w:hAnsi="Times New Roman"/>
          <w:sz w:val="24"/>
          <w:szCs w:val="24"/>
          <w:lang w:val="id-ID"/>
        </w:rPr>
        <w:t>pembentukan Pencadangan Penghapusan Aktiva Produktif</w:t>
      </w:r>
      <w:r w:rsidRPr="00294478">
        <w:rPr>
          <w:rFonts w:ascii="Times New Roman" w:hAnsi="Times New Roman"/>
          <w:sz w:val="24"/>
          <w:szCs w:val="24"/>
          <w:lang w:val="id-ID"/>
        </w:rPr>
        <w:t xml:space="preserve"> dapat mempengaruhi atau meningkatkan/menurunkan </w:t>
      </w:r>
      <w:r>
        <w:rPr>
          <w:rFonts w:ascii="Times New Roman" w:hAnsi="Times New Roman"/>
          <w:sz w:val="24"/>
          <w:szCs w:val="24"/>
          <w:lang w:val="id-ID"/>
        </w:rPr>
        <w:t>profitabi</w:t>
      </w:r>
      <w:r w:rsidR="00F62367">
        <w:rPr>
          <w:rFonts w:ascii="Times New Roman" w:hAnsi="Times New Roman"/>
          <w:sz w:val="24"/>
          <w:szCs w:val="24"/>
          <w:lang w:val="id-ID"/>
        </w:rPr>
        <w:t>l</w:t>
      </w:r>
      <w:r>
        <w:rPr>
          <w:rFonts w:ascii="Times New Roman" w:hAnsi="Times New Roman"/>
          <w:sz w:val="24"/>
          <w:szCs w:val="24"/>
          <w:lang w:val="id-ID"/>
        </w:rPr>
        <w:t>itas</w:t>
      </w:r>
      <w:r w:rsidRPr="00294478">
        <w:rPr>
          <w:rFonts w:ascii="Times New Roman" w:hAnsi="Times New Roman"/>
          <w:sz w:val="24"/>
          <w:szCs w:val="24"/>
          <w:lang w:val="id-ID"/>
        </w:rPr>
        <w:t xml:space="preserve">. Kuat tidaknya hubungan tersebut dapat </w:t>
      </w:r>
      <w:r w:rsidRPr="00294478">
        <w:rPr>
          <w:rFonts w:ascii="Times New Roman" w:hAnsi="Times New Roman"/>
          <w:sz w:val="24"/>
          <w:szCs w:val="24"/>
          <w:lang w:val="id-ID"/>
        </w:rPr>
        <w:lastRenderedPageBreak/>
        <w:t>diukur dengan koefisien korelasi dengan simbol “r”, dimana koefisien ini paling sedikit  -1  dan paling besar 1 yang berarti -1 &lt; r &lt; 1.</w:t>
      </w:r>
    </w:p>
    <w:p w:rsidR="00085474" w:rsidRPr="00406243" w:rsidRDefault="00085474" w:rsidP="00085474">
      <w:pPr>
        <w:spacing w:line="360" w:lineRule="auto"/>
        <w:jc w:val="center"/>
        <w:rPr>
          <w:rFonts w:ascii="Times New Roman" w:hAnsi="Times New Roman"/>
          <w:b/>
          <w:bCs/>
          <w:sz w:val="24"/>
          <w:szCs w:val="24"/>
        </w:rPr>
      </w:pPr>
      <w:r w:rsidRPr="007162D9">
        <w:rPr>
          <w:rFonts w:ascii="Times New Roman" w:hAnsi="Times New Roman"/>
          <w:b/>
          <w:bCs/>
          <w:sz w:val="24"/>
          <w:szCs w:val="24"/>
        </w:rPr>
        <w:t>Tabel 4.</w:t>
      </w:r>
      <w:r>
        <w:rPr>
          <w:rFonts w:ascii="Times New Roman" w:hAnsi="Times New Roman"/>
          <w:b/>
          <w:bCs/>
          <w:sz w:val="24"/>
          <w:szCs w:val="24"/>
        </w:rPr>
        <w:t>6</w:t>
      </w:r>
    </w:p>
    <w:p w:rsidR="00085474" w:rsidRPr="00294478" w:rsidRDefault="00085474" w:rsidP="00085474">
      <w:pPr>
        <w:pStyle w:val="ListParagraph"/>
        <w:autoSpaceDE/>
        <w:autoSpaceDN/>
        <w:adjustRightInd/>
        <w:spacing w:after="0" w:line="480" w:lineRule="auto"/>
        <w:ind w:left="0" w:firstLine="720"/>
        <w:contextualSpacing/>
        <w:jc w:val="center"/>
        <w:rPr>
          <w:rFonts w:ascii="Times New Roman" w:hAnsi="Times New Roman"/>
          <w:sz w:val="24"/>
          <w:szCs w:val="24"/>
          <w:lang w:val="id-ID"/>
        </w:rPr>
      </w:pPr>
      <w:r>
        <w:rPr>
          <w:rFonts w:ascii="Times New Roman" w:hAnsi="Times New Roman"/>
          <w:b/>
          <w:sz w:val="24"/>
          <w:szCs w:val="24"/>
          <w:lang w:val="id-ID"/>
        </w:rPr>
        <w:t xml:space="preserve">Hasil Uji Koefisien Korelasi </w:t>
      </w:r>
    </w:p>
    <w:p w:rsidR="00085474" w:rsidRDefault="00085474" w:rsidP="00085474">
      <w:pPr>
        <w:spacing w:line="240" w:lineRule="auto"/>
        <w:contextualSpacing/>
        <w:jc w:val="center"/>
        <w:rPr>
          <w:rFonts w:ascii="Arial" w:hAnsi="Arial" w:cs="Arial"/>
          <w:b/>
          <w:bCs/>
          <w:sz w:val="18"/>
          <w:szCs w:val="18"/>
        </w:rPr>
      </w:pPr>
      <w:r w:rsidRPr="00515205">
        <w:rPr>
          <w:rFonts w:ascii="Arial" w:hAnsi="Arial" w:cs="Arial"/>
          <w:b/>
          <w:bCs/>
          <w:sz w:val="18"/>
          <w:szCs w:val="18"/>
        </w:rPr>
        <w:t>Model Summary</w:t>
      </w:r>
      <w:r>
        <w:rPr>
          <w:rFonts w:ascii="Arial" w:hAnsi="Arial" w:cs="Arial"/>
          <w:b/>
          <w:bCs/>
          <w:sz w:val="18"/>
          <w:szCs w:val="18"/>
          <w:vertAlign w:val="superscript"/>
        </w:rPr>
        <w:t>b</w:t>
      </w:r>
    </w:p>
    <w:tbl>
      <w:tblPr>
        <w:tblW w:w="577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89"/>
        <w:gridCol w:w="1008"/>
        <w:gridCol w:w="1075"/>
        <w:gridCol w:w="1453"/>
        <w:gridCol w:w="1453"/>
      </w:tblGrid>
      <w:tr w:rsidR="00085474" w:rsidRPr="00FF74B9" w:rsidTr="00AE36BD">
        <w:trPr>
          <w:trHeight w:val="520"/>
          <w:jc w:val="center"/>
        </w:trPr>
        <w:tc>
          <w:tcPr>
            <w:tcW w:w="789" w:type="dxa"/>
            <w:vMerge w:val="restart"/>
            <w:tcBorders>
              <w:top w:val="single" w:sz="16" w:space="0" w:color="000000"/>
              <w:left w:val="single" w:sz="16" w:space="0" w:color="000000"/>
              <w:bottom w:val="single" w:sz="16" w:space="0" w:color="000000"/>
              <w:right w:val="single" w:sz="16" w:space="0" w:color="000000"/>
            </w:tcBorders>
            <w:shd w:val="clear" w:color="auto" w:fill="FFFFFF"/>
            <w:vAlign w:val="bottom"/>
          </w:tcPr>
          <w:p w:rsidR="00085474" w:rsidRPr="00FF74B9" w:rsidRDefault="00085474" w:rsidP="00AE36BD">
            <w:pPr>
              <w:spacing w:line="320" w:lineRule="atLeast"/>
              <w:ind w:left="60" w:right="60"/>
              <w:rPr>
                <w:rFonts w:ascii="Arial" w:hAnsi="Arial" w:cs="Arial"/>
                <w:sz w:val="18"/>
                <w:szCs w:val="18"/>
              </w:rPr>
            </w:pPr>
            <w:r w:rsidRPr="00FF74B9">
              <w:rPr>
                <w:rFonts w:ascii="Arial" w:hAnsi="Arial" w:cs="Arial"/>
                <w:sz w:val="18"/>
                <w:szCs w:val="18"/>
              </w:rPr>
              <w:t>Model</w:t>
            </w:r>
          </w:p>
        </w:tc>
        <w:tc>
          <w:tcPr>
            <w:tcW w:w="1008" w:type="dxa"/>
            <w:vMerge w:val="restart"/>
            <w:tcBorders>
              <w:top w:val="single" w:sz="16" w:space="0" w:color="000000"/>
              <w:left w:val="single" w:sz="16" w:space="0" w:color="000000"/>
              <w:bottom w:val="single" w:sz="16" w:space="0" w:color="000000"/>
            </w:tcBorders>
            <w:shd w:val="clear" w:color="auto" w:fill="FFFFFF"/>
            <w:vAlign w:val="bottom"/>
          </w:tcPr>
          <w:p w:rsidR="00085474" w:rsidRPr="00FF74B9" w:rsidRDefault="00085474" w:rsidP="00AE36BD">
            <w:pPr>
              <w:spacing w:line="320" w:lineRule="atLeast"/>
              <w:ind w:left="60" w:right="60"/>
              <w:jc w:val="center"/>
              <w:rPr>
                <w:rFonts w:ascii="Arial" w:hAnsi="Arial" w:cs="Arial"/>
                <w:sz w:val="18"/>
                <w:szCs w:val="18"/>
              </w:rPr>
            </w:pPr>
            <w:r w:rsidRPr="00FF74B9">
              <w:rPr>
                <w:rFonts w:ascii="Arial" w:hAnsi="Arial" w:cs="Arial"/>
                <w:sz w:val="18"/>
                <w:szCs w:val="18"/>
              </w:rPr>
              <w:t>R</w:t>
            </w:r>
          </w:p>
        </w:tc>
        <w:tc>
          <w:tcPr>
            <w:tcW w:w="1075" w:type="dxa"/>
            <w:vMerge w:val="restart"/>
            <w:tcBorders>
              <w:top w:val="single" w:sz="16" w:space="0" w:color="000000"/>
              <w:bottom w:val="single" w:sz="16" w:space="0" w:color="000000"/>
            </w:tcBorders>
            <w:shd w:val="clear" w:color="auto" w:fill="FFFFFF"/>
            <w:vAlign w:val="bottom"/>
          </w:tcPr>
          <w:p w:rsidR="00085474" w:rsidRPr="00FF74B9" w:rsidRDefault="00085474" w:rsidP="00AE36BD">
            <w:pPr>
              <w:spacing w:line="320" w:lineRule="atLeast"/>
              <w:ind w:left="60" w:right="60"/>
              <w:jc w:val="center"/>
              <w:rPr>
                <w:rFonts w:ascii="Arial" w:hAnsi="Arial" w:cs="Arial"/>
                <w:sz w:val="18"/>
                <w:szCs w:val="18"/>
              </w:rPr>
            </w:pPr>
            <w:r w:rsidRPr="00FF74B9">
              <w:rPr>
                <w:rFonts w:ascii="Arial" w:hAnsi="Arial" w:cs="Arial"/>
                <w:sz w:val="18"/>
                <w:szCs w:val="18"/>
              </w:rPr>
              <w:t>R Square</w:t>
            </w:r>
          </w:p>
        </w:tc>
        <w:tc>
          <w:tcPr>
            <w:tcW w:w="1453" w:type="dxa"/>
            <w:vMerge w:val="restart"/>
            <w:tcBorders>
              <w:top w:val="single" w:sz="16" w:space="0" w:color="000000"/>
              <w:bottom w:val="single" w:sz="16" w:space="0" w:color="000000"/>
            </w:tcBorders>
            <w:shd w:val="clear" w:color="auto" w:fill="FFFFFF"/>
            <w:vAlign w:val="bottom"/>
          </w:tcPr>
          <w:p w:rsidR="00085474" w:rsidRPr="00FF74B9" w:rsidRDefault="00085474" w:rsidP="00AE36BD">
            <w:pPr>
              <w:spacing w:line="320" w:lineRule="atLeast"/>
              <w:ind w:left="60" w:right="60"/>
              <w:jc w:val="center"/>
              <w:rPr>
                <w:rFonts w:ascii="Arial" w:hAnsi="Arial" w:cs="Arial"/>
                <w:sz w:val="18"/>
                <w:szCs w:val="18"/>
              </w:rPr>
            </w:pPr>
            <w:r w:rsidRPr="00FF74B9">
              <w:rPr>
                <w:rFonts w:ascii="Arial" w:hAnsi="Arial" w:cs="Arial"/>
                <w:sz w:val="18"/>
                <w:szCs w:val="18"/>
              </w:rPr>
              <w:t>Adjusted R Square</w:t>
            </w:r>
          </w:p>
        </w:tc>
        <w:tc>
          <w:tcPr>
            <w:tcW w:w="1453" w:type="dxa"/>
            <w:vMerge w:val="restart"/>
            <w:tcBorders>
              <w:top w:val="single" w:sz="16" w:space="0" w:color="000000"/>
              <w:bottom w:val="single" w:sz="16" w:space="0" w:color="000000"/>
            </w:tcBorders>
            <w:shd w:val="clear" w:color="auto" w:fill="FFFFFF"/>
            <w:vAlign w:val="bottom"/>
          </w:tcPr>
          <w:p w:rsidR="00085474" w:rsidRPr="00FF74B9" w:rsidRDefault="00085474" w:rsidP="00AE36BD">
            <w:pPr>
              <w:spacing w:line="320" w:lineRule="atLeast"/>
              <w:ind w:left="60" w:right="60"/>
              <w:jc w:val="center"/>
              <w:rPr>
                <w:rFonts w:ascii="Arial" w:hAnsi="Arial" w:cs="Arial"/>
                <w:sz w:val="18"/>
                <w:szCs w:val="18"/>
              </w:rPr>
            </w:pPr>
            <w:r w:rsidRPr="00FF74B9">
              <w:rPr>
                <w:rFonts w:ascii="Arial" w:hAnsi="Arial" w:cs="Arial"/>
                <w:sz w:val="18"/>
                <w:szCs w:val="18"/>
              </w:rPr>
              <w:t>Std. Error of the Estimate</w:t>
            </w:r>
          </w:p>
        </w:tc>
      </w:tr>
      <w:tr w:rsidR="00085474" w:rsidRPr="00FF74B9" w:rsidTr="00AE36BD">
        <w:trPr>
          <w:trHeight w:val="438"/>
          <w:jc w:val="center"/>
        </w:trPr>
        <w:tc>
          <w:tcPr>
            <w:tcW w:w="789" w:type="dxa"/>
            <w:vMerge/>
            <w:tcBorders>
              <w:top w:val="single" w:sz="16" w:space="0" w:color="000000"/>
              <w:left w:val="single" w:sz="16" w:space="0" w:color="000000"/>
              <w:bottom w:val="single" w:sz="16" w:space="0" w:color="000000"/>
              <w:right w:val="single" w:sz="16" w:space="0" w:color="000000"/>
            </w:tcBorders>
            <w:shd w:val="clear" w:color="auto" w:fill="FFFFFF"/>
            <w:vAlign w:val="bottom"/>
          </w:tcPr>
          <w:p w:rsidR="00085474" w:rsidRPr="00FF74B9" w:rsidRDefault="00085474" w:rsidP="00AE36BD">
            <w:pPr>
              <w:rPr>
                <w:rFonts w:ascii="Arial" w:hAnsi="Arial" w:cs="Arial"/>
                <w:sz w:val="18"/>
                <w:szCs w:val="18"/>
              </w:rPr>
            </w:pPr>
          </w:p>
        </w:tc>
        <w:tc>
          <w:tcPr>
            <w:tcW w:w="1008" w:type="dxa"/>
            <w:vMerge/>
            <w:tcBorders>
              <w:top w:val="single" w:sz="16" w:space="0" w:color="000000"/>
              <w:left w:val="single" w:sz="16" w:space="0" w:color="000000"/>
              <w:bottom w:val="single" w:sz="16" w:space="0" w:color="000000"/>
            </w:tcBorders>
            <w:shd w:val="clear" w:color="auto" w:fill="FFFFFF"/>
            <w:vAlign w:val="bottom"/>
          </w:tcPr>
          <w:p w:rsidR="00085474" w:rsidRPr="00FF74B9" w:rsidRDefault="00085474" w:rsidP="00AE36BD">
            <w:pPr>
              <w:rPr>
                <w:rFonts w:ascii="Arial" w:hAnsi="Arial" w:cs="Arial"/>
                <w:sz w:val="18"/>
                <w:szCs w:val="18"/>
              </w:rPr>
            </w:pPr>
          </w:p>
        </w:tc>
        <w:tc>
          <w:tcPr>
            <w:tcW w:w="1075" w:type="dxa"/>
            <w:vMerge/>
            <w:tcBorders>
              <w:top w:val="single" w:sz="16" w:space="0" w:color="000000"/>
              <w:bottom w:val="single" w:sz="16" w:space="0" w:color="000000"/>
            </w:tcBorders>
            <w:shd w:val="clear" w:color="auto" w:fill="FFFFFF"/>
            <w:vAlign w:val="bottom"/>
          </w:tcPr>
          <w:p w:rsidR="00085474" w:rsidRPr="00FF74B9" w:rsidRDefault="00085474" w:rsidP="00AE36BD">
            <w:pPr>
              <w:rPr>
                <w:rFonts w:ascii="Arial" w:hAnsi="Arial" w:cs="Arial"/>
                <w:sz w:val="18"/>
                <w:szCs w:val="18"/>
              </w:rPr>
            </w:pPr>
          </w:p>
        </w:tc>
        <w:tc>
          <w:tcPr>
            <w:tcW w:w="1453" w:type="dxa"/>
            <w:vMerge/>
            <w:tcBorders>
              <w:top w:val="single" w:sz="16" w:space="0" w:color="000000"/>
              <w:bottom w:val="single" w:sz="16" w:space="0" w:color="000000"/>
            </w:tcBorders>
            <w:shd w:val="clear" w:color="auto" w:fill="FFFFFF"/>
            <w:vAlign w:val="bottom"/>
          </w:tcPr>
          <w:p w:rsidR="00085474" w:rsidRPr="00FF74B9" w:rsidRDefault="00085474" w:rsidP="00AE36BD">
            <w:pPr>
              <w:rPr>
                <w:rFonts w:ascii="Arial" w:hAnsi="Arial" w:cs="Arial"/>
                <w:sz w:val="18"/>
                <w:szCs w:val="18"/>
              </w:rPr>
            </w:pPr>
          </w:p>
        </w:tc>
        <w:tc>
          <w:tcPr>
            <w:tcW w:w="1453" w:type="dxa"/>
            <w:vMerge/>
            <w:tcBorders>
              <w:top w:val="single" w:sz="16" w:space="0" w:color="000000"/>
              <w:bottom w:val="single" w:sz="16" w:space="0" w:color="000000"/>
            </w:tcBorders>
            <w:shd w:val="clear" w:color="auto" w:fill="FFFFFF"/>
            <w:vAlign w:val="bottom"/>
          </w:tcPr>
          <w:p w:rsidR="00085474" w:rsidRPr="00FF74B9" w:rsidRDefault="00085474" w:rsidP="00AE36BD">
            <w:pPr>
              <w:rPr>
                <w:rFonts w:ascii="Arial" w:hAnsi="Arial" w:cs="Arial"/>
                <w:sz w:val="18"/>
                <w:szCs w:val="18"/>
              </w:rPr>
            </w:pPr>
          </w:p>
        </w:tc>
      </w:tr>
      <w:tr w:rsidR="00085474" w:rsidRPr="00FF74B9" w:rsidTr="00AE36BD">
        <w:trPr>
          <w:jc w:val="center"/>
        </w:trPr>
        <w:tc>
          <w:tcPr>
            <w:tcW w:w="789" w:type="dxa"/>
            <w:tcBorders>
              <w:top w:val="single" w:sz="16" w:space="0" w:color="000000"/>
              <w:left w:val="single" w:sz="16" w:space="0" w:color="000000"/>
              <w:bottom w:val="single" w:sz="16" w:space="0" w:color="000000"/>
              <w:right w:val="single" w:sz="16" w:space="0" w:color="000000"/>
            </w:tcBorders>
            <w:shd w:val="clear" w:color="auto" w:fill="FFFFFF"/>
          </w:tcPr>
          <w:p w:rsidR="00085474" w:rsidRPr="00FF74B9" w:rsidRDefault="00085474" w:rsidP="00AE36BD">
            <w:pPr>
              <w:spacing w:line="320" w:lineRule="atLeast"/>
              <w:ind w:left="60" w:right="60"/>
              <w:rPr>
                <w:rFonts w:ascii="Arial" w:hAnsi="Arial" w:cs="Arial"/>
                <w:sz w:val="18"/>
                <w:szCs w:val="18"/>
              </w:rPr>
            </w:pPr>
            <w:r w:rsidRPr="00FF74B9">
              <w:rPr>
                <w:rFonts w:ascii="Arial" w:hAnsi="Arial" w:cs="Arial"/>
                <w:sz w:val="18"/>
                <w:szCs w:val="18"/>
              </w:rPr>
              <w:t>1</w:t>
            </w:r>
          </w:p>
        </w:tc>
        <w:tc>
          <w:tcPr>
            <w:tcW w:w="1008" w:type="dxa"/>
            <w:tcBorders>
              <w:top w:val="single" w:sz="16" w:space="0" w:color="000000"/>
              <w:left w:val="single" w:sz="16" w:space="0" w:color="000000"/>
              <w:bottom w:val="single" w:sz="16" w:space="0" w:color="000000"/>
            </w:tcBorders>
            <w:shd w:val="clear" w:color="auto" w:fill="FFFFFF"/>
          </w:tcPr>
          <w:p w:rsidR="00085474" w:rsidRPr="00FF74B9" w:rsidRDefault="006A6F11" w:rsidP="00AE36BD">
            <w:pPr>
              <w:spacing w:line="320" w:lineRule="atLeast"/>
              <w:ind w:left="60" w:right="60"/>
              <w:jc w:val="right"/>
              <w:rPr>
                <w:rFonts w:ascii="Arial" w:hAnsi="Arial" w:cs="Arial"/>
                <w:sz w:val="18"/>
                <w:szCs w:val="18"/>
              </w:rPr>
            </w:pPr>
            <w:r>
              <w:rPr>
                <w:rFonts w:ascii="Arial" w:hAnsi="Arial" w:cs="Arial"/>
                <w:sz w:val="18"/>
                <w:szCs w:val="18"/>
              </w:rPr>
              <w:t>,790</w:t>
            </w:r>
            <w:r w:rsidR="00085474" w:rsidRPr="00FF74B9">
              <w:rPr>
                <w:rFonts w:ascii="Arial" w:hAnsi="Arial" w:cs="Arial"/>
                <w:sz w:val="18"/>
                <w:szCs w:val="18"/>
                <w:vertAlign w:val="superscript"/>
              </w:rPr>
              <w:t>a</w:t>
            </w:r>
          </w:p>
        </w:tc>
        <w:tc>
          <w:tcPr>
            <w:tcW w:w="1075" w:type="dxa"/>
            <w:tcBorders>
              <w:top w:val="single" w:sz="16" w:space="0" w:color="000000"/>
              <w:bottom w:val="single" w:sz="16" w:space="0" w:color="000000"/>
            </w:tcBorders>
            <w:shd w:val="clear" w:color="auto" w:fill="FFFFFF"/>
          </w:tcPr>
          <w:p w:rsidR="00085474" w:rsidRPr="00FF74B9" w:rsidRDefault="006A6F11" w:rsidP="00AE36BD">
            <w:pPr>
              <w:spacing w:line="320" w:lineRule="atLeast"/>
              <w:ind w:left="60" w:right="60"/>
              <w:jc w:val="right"/>
              <w:rPr>
                <w:rFonts w:ascii="Arial" w:hAnsi="Arial" w:cs="Arial"/>
                <w:sz w:val="18"/>
                <w:szCs w:val="18"/>
              </w:rPr>
            </w:pPr>
            <w:r>
              <w:rPr>
                <w:rFonts w:ascii="Arial" w:hAnsi="Arial" w:cs="Arial"/>
                <w:sz w:val="18"/>
                <w:szCs w:val="18"/>
              </w:rPr>
              <w:t>,624</w:t>
            </w:r>
          </w:p>
        </w:tc>
        <w:tc>
          <w:tcPr>
            <w:tcW w:w="1453" w:type="dxa"/>
            <w:tcBorders>
              <w:top w:val="single" w:sz="16" w:space="0" w:color="000000"/>
              <w:bottom w:val="single" w:sz="16" w:space="0" w:color="000000"/>
            </w:tcBorders>
            <w:shd w:val="clear" w:color="auto" w:fill="FFFFFF"/>
          </w:tcPr>
          <w:p w:rsidR="00085474" w:rsidRPr="00FF74B9" w:rsidRDefault="006A6F11" w:rsidP="00AE36BD">
            <w:pPr>
              <w:spacing w:line="320" w:lineRule="atLeast"/>
              <w:ind w:left="60" w:right="60"/>
              <w:jc w:val="right"/>
              <w:rPr>
                <w:rFonts w:ascii="Arial" w:hAnsi="Arial" w:cs="Arial"/>
                <w:sz w:val="18"/>
                <w:szCs w:val="18"/>
              </w:rPr>
            </w:pPr>
            <w:r>
              <w:rPr>
                <w:rFonts w:ascii="Arial" w:hAnsi="Arial" w:cs="Arial"/>
                <w:sz w:val="18"/>
                <w:szCs w:val="18"/>
              </w:rPr>
              <w:t>,601</w:t>
            </w:r>
          </w:p>
        </w:tc>
        <w:tc>
          <w:tcPr>
            <w:tcW w:w="1453" w:type="dxa"/>
            <w:tcBorders>
              <w:top w:val="single" w:sz="16" w:space="0" w:color="000000"/>
              <w:bottom w:val="single" w:sz="16" w:space="0" w:color="000000"/>
            </w:tcBorders>
            <w:shd w:val="clear" w:color="auto" w:fill="FFFFFF"/>
          </w:tcPr>
          <w:p w:rsidR="00085474" w:rsidRPr="00FF74B9" w:rsidRDefault="00085474" w:rsidP="00085474">
            <w:pPr>
              <w:spacing w:line="320" w:lineRule="atLeast"/>
              <w:ind w:left="60" w:right="60"/>
              <w:jc w:val="right"/>
              <w:rPr>
                <w:rFonts w:ascii="Arial" w:hAnsi="Arial" w:cs="Arial"/>
                <w:sz w:val="18"/>
                <w:szCs w:val="18"/>
              </w:rPr>
            </w:pPr>
            <w:r w:rsidRPr="00FF74B9">
              <w:rPr>
                <w:rFonts w:ascii="Arial" w:hAnsi="Arial" w:cs="Arial"/>
                <w:sz w:val="18"/>
                <w:szCs w:val="18"/>
              </w:rPr>
              <w:t>,</w:t>
            </w:r>
            <w:r w:rsidR="006A6F11">
              <w:rPr>
                <w:rFonts w:ascii="Arial" w:hAnsi="Arial" w:cs="Arial"/>
                <w:sz w:val="18"/>
                <w:szCs w:val="18"/>
              </w:rPr>
              <w:t>88505</w:t>
            </w:r>
          </w:p>
        </w:tc>
      </w:tr>
    </w:tbl>
    <w:p w:rsidR="00085474" w:rsidRDefault="00085474" w:rsidP="00085474">
      <w:pPr>
        <w:spacing w:after="0" w:line="240" w:lineRule="auto"/>
        <w:ind w:left="1134" w:right="62"/>
        <w:rPr>
          <w:rFonts w:ascii="Arial" w:hAnsi="Arial" w:cs="Arial"/>
          <w:sz w:val="18"/>
          <w:szCs w:val="18"/>
        </w:rPr>
      </w:pPr>
      <w:r w:rsidRPr="00FF74B9">
        <w:rPr>
          <w:rFonts w:ascii="Arial" w:hAnsi="Arial" w:cs="Arial"/>
          <w:sz w:val="18"/>
          <w:szCs w:val="18"/>
        </w:rPr>
        <w:t>a. Predictors: (Constant</w:t>
      </w:r>
      <w:r>
        <w:rPr>
          <w:rFonts w:ascii="Arial" w:hAnsi="Arial" w:cs="Arial"/>
          <w:sz w:val="18"/>
          <w:szCs w:val="18"/>
        </w:rPr>
        <w:t>), PPAP, NPL</w:t>
      </w:r>
    </w:p>
    <w:p w:rsidR="00085474" w:rsidRPr="00FF74B9" w:rsidRDefault="00085474" w:rsidP="00085474">
      <w:pPr>
        <w:spacing w:after="0" w:line="240" w:lineRule="auto"/>
        <w:ind w:left="414" w:right="62" w:firstLine="720"/>
        <w:rPr>
          <w:rFonts w:ascii="Arial" w:hAnsi="Arial" w:cs="Arial"/>
          <w:sz w:val="18"/>
          <w:szCs w:val="18"/>
        </w:rPr>
      </w:pPr>
      <w:r w:rsidRPr="00FF74B9">
        <w:rPr>
          <w:rFonts w:ascii="Arial" w:hAnsi="Arial" w:cs="Arial"/>
          <w:sz w:val="18"/>
          <w:szCs w:val="18"/>
        </w:rPr>
        <w:t xml:space="preserve">b. Dependent Variable: </w:t>
      </w:r>
      <w:r>
        <w:rPr>
          <w:rFonts w:ascii="Arial" w:hAnsi="Arial" w:cs="Arial"/>
          <w:sz w:val="18"/>
          <w:szCs w:val="18"/>
        </w:rPr>
        <w:t>ROA</w:t>
      </w:r>
    </w:p>
    <w:p w:rsidR="00085474" w:rsidRPr="00085474" w:rsidRDefault="00085474" w:rsidP="00085474">
      <w:pPr>
        <w:pStyle w:val="ListParagraph"/>
        <w:autoSpaceDE/>
        <w:autoSpaceDN/>
        <w:adjustRightInd/>
        <w:spacing w:line="480" w:lineRule="auto"/>
        <w:ind w:left="0" w:firstLine="720"/>
        <w:contextualSpacing/>
        <w:jc w:val="center"/>
        <w:rPr>
          <w:sz w:val="24"/>
          <w:szCs w:val="24"/>
          <w:lang w:val="id-ID"/>
        </w:rPr>
      </w:pPr>
      <w:r w:rsidRPr="00085474">
        <w:rPr>
          <w:sz w:val="24"/>
          <w:szCs w:val="24"/>
        </w:rPr>
        <w:t xml:space="preserve">Sumber : </w:t>
      </w:r>
      <w:r w:rsidRPr="00085474">
        <w:rPr>
          <w:i/>
          <w:sz w:val="24"/>
          <w:szCs w:val="24"/>
        </w:rPr>
        <w:t xml:space="preserve">Output </w:t>
      </w:r>
      <w:r w:rsidRPr="00085474">
        <w:rPr>
          <w:sz w:val="24"/>
          <w:szCs w:val="24"/>
        </w:rPr>
        <w:t>SP</w:t>
      </w:r>
      <w:r w:rsidRPr="00085474">
        <w:rPr>
          <w:sz w:val="24"/>
          <w:szCs w:val="24"/>
          <w:lang w:val="id-ID"/>
        </w:rPr>
        <w:t>SS</w:t>
      </w:r>
    </w:p>
    <w:p w:rsidR="00085474" w:rsidRDefault="00085474" w:rsidP="00085474">
      <w:pPr>
        <w:pStyle w:val="ListParagraph"/>
        <w:autoSpaceDE/>
        <w:autoSpaceDN/>
        <w:adjustRightInd/>
        <w:spacing w:line="480" w:lineRule="auto"/>
        <w:ind w:left="0" w:firstLine="720"/>
        <w:contextualSpacing/>
        <w:rPr>
          <w:rFonts w:ascii="Times New Roman" w:hAnsi="Times New Roman"/>
          <w:sz w:val="24"/>
          <w:szCs w:val="24"/>
          <w:lang w:val="id-ID"/>
        </w:rPr>
      </w:pPr>
      <w:r w:rsidRPr="00100EBE">
        <w:rPr>
          <w:rFonts w:ascii="Times New Roman" w:hAnsi="Times New Roman"/>
          <w:sz w:val="24"/>
          <w:szCs w:val="24"/>
          <w:lang w:val="id-ID"/>
        </w:rPr>
        <w:t>Berdasarkan tabel 4.</w:t>
      </w:r>
      <w:r>
        <w:rPr>
          <w:rFonts w:ascii="Times New Roman" w:hAnsi="Times New Roman"/>
          <w:sz w:val="24"/>
          <w:szCs w:val="24"/>
          <w:lang w:val="id-ID"/>
        </w:rPr>
        <w:t>6</w:t>
      </w:r>
      <w:r w:rsidRPr="00100EBE">
        <w:rPr>
          <w:rFonts w:ascii="Times New Roman" w:hAnsi="Times New Roman"/>
          <w:sz w:val="24"/>
          <w:szCs w:val="24"/>
          <w:lang w:val="id-ID"/>
        </w:rPr>
        <w:t xml:space="preserve"> di atas, terlihat bahwa nilai koefisien korelasi R = 0,</w:t>
      </w:r>
      <w:r w:rsidR="006A6F11">
        <w:rPr>
          <w:rFonts w:ascii="Times New Roman" w:hAnsi="Times New Roman"/>
          <w:sz w:val="24"/>
          <w:szCs w:val="24"/>
          <w:lang w:val="id-ID"/>
        </w:rPr>
        <w:t>79</w:t>
      </w:r>
      <w:r w:rsidRPr="00100EBE">
        <w:rPr>
          <w:rFonts w:ascii="Times New Roman" w:hAnsi="Times New Roman"/>
          <w:sz w:val="24"/>
          <w:szCs w:val="24"/>
          <w:lang w:val="id-ID"/>
        </w:rPr>
        <w:t xml:space="preserve"> maka dapat disimpulkan bahwa hubungan</w:t>
      </w:r>
      <w:r w:rsidRPr="00100EBE">
        <w:rPr>
          <w:rFonts w:ascii="Times New Roman" w:hAnsi="Times New Roman"/>
          <w:i/>
          <w:sz w:val="24"/>
          <w:szCs w:val="24"/>
          <w:lang w:val="id-ID"/>
        </w:rPr>
        <w:t xml:space="preserve"> </w:t>
      </w:r>
      <w:r w:rsidR="00C22527">
        <w:rPr>
          <w:rFonts w:ascii="Times New Roman" w:hAnsi="Times New Roman"/>
          <w:i/>
          <w:sz w:val="24"/>
          <w:szCs w:val="24"/>
          <w:lang w:val="id-ID"/>
        </w:rPr>
        <w:t xml:space="preserve">Non Performing Loan </w:t>
      </w:r>
      <w:r w:rsidR="00C22527">
        <w:rPr>
          <w:rFonts w:ascii="Times New Roman" w:hAnsi="Times New Roman"/>
          <w:sz w:val="24"/>
          <w:szCs w:val="24"/>
          <w:lang w:val="id-ID"/>
        </w:rPr>
        <w:t>(NPL)</w:t>
      </w:r>
      <w:r w:rsidRPr="00100EBE">
        <w:rPr>
          <w:rFonts w:ascii="Times New Roman" w:hAnsi="Times New Roman"/>
          <w:sz w:val="24"/>
          <w:szCs w:val="24"/>
        </w:rPr>
        <w:t xml:space="preserve"> dan </w:t>
      </w:r>
      <w:r w:rsidR="00C22527">
        <w:rPr>
          <w:rFonts w:ascii="Times New Roman" w:hAnsi="Times New Roman"/>
          <w:sz w:val="24"/>
          <w:szCs w:val="24"/>
          <w:lang w:val="id-ID"/>
        </w:rPr>
        <w:t>pembentukan Pencadangan Penghapusan Aktiva Produktif</w:t>
      </w:r>
      <w:r w:rsidR="006A6F11">
        <w:rPr>
          <w:rFonts w:ascii="Times New Roman" w:hAnsi="Times New Roman"/>
          <w:sz w:val="24"/>
          <w:szCs w:val="24"/>
          <w:lang w:val="id-ID"/>
        </w:rPr>
        <w:t xml:space="preserve"> (PPAP)</w:t>
      </w:r>
      <w:r>
        <w:rPr>
          <w:rFonts w:ascii="Times New Roman" w:hAnsi="Times New Roman"/>
          <w:sz w:val="24"/>
          <w:szCs w:val="24"/>
          <w:lang w:val="id-ID"/>
        </w:rPr>
        <w:t xml:space="preserve">, </w:t>
      </w:r>
      <w:r w:rsidRPr="00100EBE">
        <w:rPr>
          <w:rFonts w:ascii="Times New Roman" w:hAnsi="Times New Roman"/>
          <w:sz w:val="24"/>
          <w:szCs w:val="24"/>
          <w:lang w:val="id-ID"/>
        </w:rPr>
        <w:t>d</w:t>
      </w:r>
      <w:r w:rsidRPr="00100EBE">
        <w:rPr>
          <w:rFonts w:ascii="Times New Roman" w:hAnsi="Times New Roman"/>
          <w:sz w:val="24"/>
          <w:szCs w:val="24"/>
        </w:rPr>
        <w:t>engan</w:t>
      </w:r>
      <w:r w:rsidRPr="00100EBE">
        <w:rPr>
          <w:rFonts w:ascii="Times New Roman" w:hAnsi="Times New Roman"/>
          <w:sz w:val="24"/>
          <w:szCs w:val="24"/>
          <w:lang w:val="id-ID"/>
        </w:rPr>
        <w:t xml:space="preserve"> </w:t>
      </w:r>
      <w:r w:rsidR="00C22527">
        <w:rPr>
          <w:rFonts w:ascii="Times New Roman" w:hAnsi="Times New Roman"/>
          <w:sz w:val="24"/>
          <w:szCs w:val="24"/>
          <w:lang w:val="id-ID"/>
        </w:rPr>
        <w:t>profitabilitas (ROA)</w:t>
      </w:r>
      <w:r w:rsidRPr="00100EBE">
        <w:rPr>
          <w:rFonts w:ascii="Times New Roman" w:hAnsi="Times New Roman"/>
          <w:sz w:val="24"/>
          <w:szCs w:val="24"/>
          <w:lang w:val="id-ID"/>
        </w:rPr>
        <w:t xml:space="preserve"> </w:t>
      </w:r>
      <w:r w:rsidRPr="00100EBE">
        <w:rPr>
          <w:rFonts w:ascii="Times New Roman" w:hAnsi="Times New Roman"/>
          <w:sz w:val="24"/>
          <w:szCs w:val="24"/>
        </w:rPr>
        <w:t>memiliki hubungan</w:t>
      </w:r>
      <w:r w:rsidR="006A6F11">
        <w:rPr>
          <w:rFonts w:ascii="Times New Roman" w:hAnsi="Times New Roman"/>
          <w:sz w:val="24"/>
          <w:szCs w:val="24"/>
          <w:lang w:val="id-ID"/>
        </w:rPr>
        <w:t xml:space="preserve"> kuat</w:t>
      </w:r>
      <w:r w:rsidRPr="00100EBE">
        <w:rPr>
          <w:rFonts w:ascii="Times New Roman" w:hAnsi="Times New Roman"/>
          <w:sz w:val="24"/>
          <w:szCs w:val="24"/>
          <w:lang w:val="id-ID"/>
        </w:rPr>
        <w:t>.</w:t>
      </w:r>
      <w:r w:rsidRPr="00100EBE">
        <w:rPr>
          <w:rFonts w:ascii="Times New Roman" w:hAnsi="Times New Roman"/>
          <w:sz w:val="24"/>
          <w:szCs w:val="24"/>
        </w:rPr>
        <w:t xml:space="preserve"> Dari hasil pengolahan tersebut, dapat dikatakan kuat karena sesuai dengan pedoman b</w:t>
      </w:r>
      <w:r w:rsidR="00C22527">
        <w:rPr>
          <w:rFonts w:ascii="Times New Roman" w:hAnsi="Times New Roman"/>
          <w:sz w:val="24"/>
          <w:szCs w:val="24"/>
        </w:rPr>
        <w:t xml:space="preserve">erdasarkan tabel sebagai berikut </w:t>
      </w:r>
      <w:r w:rsidRPr="00100EBE">
        <w:rPr>
          <w:rFonts w:ascii="Times New Roman" w:hAnsi="Times New Roman"/>
          <w:sz w:val="24"/>
          <w:szCs w:val="24"/>
        </w:rPr>
        <w:t>:</w:t>
      </w:r>
    </w:p>
    <w:p w:rsidR="00C22527" w:rsidRPr="00C22527" w:rsidRDefault="00C22527" w:rsidP="00C22527">
      <w:pPr>
        <w:spacing w:line="480" w:lineRule="auto"/>
        <w:contextualSpacing/>
        <w:jc w:val="center"/>
        <w:rPr>
          <w:rFonts w:ascii="Times New Roman" w:hAnsi="Times New Roman"/>
          <w:b/>
          <w:sz w:val="24"/>
          <w:szCs w:val="24"/>
        </w:rPr>
      </w:pPr>
      <w:r w:rsidRPr="00C22527">
        <w:rPr>
          <w:rFonts w:ascii="Times New Roman" w:hAnsi="Times New Roman"/>
          <w:b/>
          <w:sz w:val="24"/>
          <w:szCs w:val="24"/>
        </w:rPr>
        <w:t>Tabel 4.7</w:t>
      </w:r>
    </w:p>
    <w:p w:rsidR="00C22527" w:rsidRPr="00C22527" w:rsidRDefault="00C22527" w:rsidP="00C22527">
      <w:pPr>
        <w:pStyle w:val="Default"/>
        <w:spacing w:line="480" w:lineRule="auto"/>
        <w:jc w:val="center"/>
        <w:rPr>
          <w:b/>
          <w:lang w:val="id-ID"/>
        </w:rPr>
      </w:pPr>
      <w:proofErr w:type="spellStart"/>
      <w:r>
        <w:rPr>
          <w:b/>
        </w:rPr>
        <w:t>Nilai</w:t>
      </w:r>
      <w:proofErr w:type="spellEnd"/>
      <w:r>
        <w:rPr>
          <w:b/>
        </w:rPr>
        <w:t xml:space="preserve"> </w:t>
      </w:r>
      <w:proofErr w:type="spellStart"/>
      <w:r>
        <w:rPr>
          <w:b/>
        </w:rPr>
        <w:t>Kriteria</w:t>
      </w:r>
      <w:proofErr w:type="spellEnd"/>
      <w:r>
        <w:rPr>
          <w:b/>
        </w:rPr>
        <w:t xml:space="preserve"> </w:t>
      </w:r>
      <w:proofErr w:type="spellStart"/>
      <w:r>
        <w:rPr>
          <w:b/>
        </w:rPr>
        <w:t>Hubungan</w:t>
      </w:r>
      <w:proofErr w:type="spellEnd"/>
      <w:r>
        <w:rPr>
          <w:b/>
        </w:rPr>
        <w:t xml:space="preserve"> </w:t>
      </w:r>
      <w:proofErr w:type="spellStart"/>
      <w:r>
        <w:rPr>
          <w:b/>
        </w:rPr>
        <w:t>Korelasi</w:t>
      </w:r>
      <w:proofErr w:type="spellEnd"/>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4076"/>
        <w:gridCol w:w="4077"/>
      </w:tblGrid>
      <w:tr w:rsidR="00C22527" w:rsidRPr="00372BA2" w:rsidTr="00AE36BD">
        <w:trPr>
          <w:jc w:val="center"/>
        </w:trPr>
        <w:tc>
          <w:tcPr>
            <w:tcW w:w="4076" w:type="dxa"/>
            <w:tcBorders>
              <w:top w:val="single" w:sz="8" w:space="0" w:color="000000"/>
              <w:left w:val="single" w:sz="8" w:space="0" w:color="000000"/>
              <w:bottom w:val="single" w:sz="18" w:space="0" w:color="000000"/>
              <w:right w:val="single" w:sz="8" w:space="0" w:color="000000"/>
            </w:tcBorders>
            <w:shd w:val="clear" w:color="auto" w:fill="auto"/>
            <w:vAlign w:val="center"/>
          </w:tcPr>
          <w:p w:rsidR="00C22527" w:rsidRPr="006E0ECD" w:rsidRDefault="00C22527" w:rsidP="00573473">
            <w:pPr>
              <w:pStyle w:val="ListParagraph"/>
              <w:spacing w:after="0"/>
              <w:ind w:left="0"/>
              <w:jc w:val="center"/>
              <w:rPr>
                <w:rFonts w:ascii="Times New Roman" w:hAnsi="Times New Roman"/>
                <w:b/>
                <w:bCs/>
                <w:color w:val="000000"/>
                <w:sz w:val="24"/>
                <w:szCs w:val="24"/>
              </w:rPr>
            </w:pPr>
            <w:r w:rsidRPr="006E0ECD">
              <w:rPr>
                <w:rFonts w:ascii="Times New Roman" w:hAnsi="Times New Roman"/>
                <w:b/>
                <w:bCs/>
                <w:color w:val="000000"/>
                <w:sz w:val="24"/>
                <w:szCs w:val="24"/>
              </w:rPr>
              <w:t>Interval Nilai</w:t>
            </w:r>
          </w:p>
        </w:tc>
        <w:tc>
          <w:tcPr>
            <w:tcW w:w="4077" w:type="dxa"/>
            <w:tcBorders>
              <w:top w:val="single" w:sz="8" w:space="0" w:color="000000"/>
              <w:left w:val="single" w:sz="8" w:space="0" w:color="000000"/>
              <w:bottom w:val="single" w:sz="18" w:space="0" w:color="000000"/>
              <w:right w:val="single" w:sz="8" w:space="0" w:color="000000"/>
            </w:tcBorders>
            <w:shd w:val="clear" w:color="auto" w:fill="auto"/>
            <w:vAlign w:val="center"/>
          </w:tcPr>
          <w:p w:rsidR="00C22527" w:rsidRPr="006E0ECD" w:rsidRDefault="00C22527" w:rsidP="00573473">
            <w:pPr>
              <w:pStyle w:val="ListParagraph"/>
              <w:spacing w:after="0"/>
              <w:ind w:left="0"/>
              <w:jc w:val="center"/>
              <w:rPr>
                <w:rFonts w:ascii="Times New Roman" w:hAnsi="Times New Roman"/>
                <w:b/>
                <w:bCs/>
                <w:color w:val="000000"/>
                <w:sz w:val="24"/>
                <w:szCs w:val="24"/>
              </w:rPr>
            </w:pPr>
            <w:r w:rsidRPr="006E0ECD">
              <w:rPr>
                <w:rFonts w:ascii="Times New Roman" w:hAnsi="Times New Roman"/>
                <w:b/>
                <w:bCs/>
                <w:color w:val="000000"/>
                <w:sz w:val="24"/>
                <w:szCs w:val="24"/>
              </w:rPr>
              <w:t>Kekuatan Hubungan</w:t>
            </w:r>
          </w:p>
        </w:tc>
      </w:tr>
      <w:tr w:rsidR="00C22527" w:rsidRPr="00794FB0" w:rsidTr="00AE36BD">
        <w:trPr>
          <w:trHeight w:val="342"/>
          <w:jc w:val="center"/>
        </w:trPr>
        <w:tc>
          <w:tcPr>
            <w:tcW w:w="4076" w:type="dxa"/>
            <w:tcBorders>
              <w:top w:val="single" w:sz="8" w:space="0" w:color="000000"/>
              <w:left w:val="single" w:sz="8" w:space="0" w:color="000000"/>
              <w:bottom w:val="single" w:sz="8" w:space="0" w:color="000000"/>
              <w:right w:val="single" w:sz="8" w:space="0" w:color="000000"/>
            </w:tcBorders>
            <w:shd w:val="clear" w:color="auto" w:fill="auto"/>
            <w:vAlign w:val="center"/>
          </w:tcPr>
          <w:p w:rsidR="00C22527" w:rsidRPr="006E0ECD" w:rsidRDefault="00C22527" w:rsidP="00573473">
            <w:pPr>
              <w:pStyle w:val="ListParagraph"/>
              <w:spacing w:after="0"/>
              <w:ind w:left="0"/>
              <w:jc w:val="center"/>
              <w:rPr>
                <w:rFonts w:ascii="Times New Roman" w:hAnsi="Times New Roman"/>
                <w:b/>
                <w:bCs/>
                <w:color w:val="000000"/>
                <w:sz w:val="24"/>
                <w:szCs w:val="24"/>
              </w:rPr>
            </w:pPr>
            <w:r w:rsidRPr="006E0ECD">
              <w:rPr>
                <w:rFonts w:ascii="Times New Roman" w:hAnsi="Times New Roman"/>
                <w:b/>
                <w:bCs/>
                <w:color w:val="000000"/>
                <w:sz w:val="24"/>
                <w:szCs w:val="24"/>
              </w:rPr>
              <w:t>0,00 – 0,199</w:t>
            </w:r>
          </w:p>
        </w:tc>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C22527" w:rsidRPr="006E0ECD" w:rsidRDefault="00C22527" w:rsidP="00573473">
            <w:pPr>
              <w:pStyle w:val="ListParagraph"/>
              <w:spacing w:after="0"/>
              <w:ind w:left="0"/>
              <w:jc w:val="center"/>
              <w:rPr>
                <w:rFonts w:ascii="Times New Roman" w:hAnsi="Times New Roman"/>
                <w:color w:val="000000"/>
                <w:sz w:val="24"/>
                <w:szCs w:val="24"/>
              </w:rPr>
            </w:pPr>
            <w:r w:rsidRPr="006E0ECD">
              <w:rPr>
                <w:rFonts w:ascii="Times New Roman" w:hAnsi="Times New Roman"/>
                <w:color w:val="000000"/>
                <w:sz w:val="24"/>
                <w:szCs w:val="24"/>
              </w:rPr>
              <w:t>Sangat rendah</w:t>
            </w:r>
          </w:p>
        </w:tc>
      </w:tr>
      <w:tr w:rsidR="00C22527" w:rsidRPr="00794FB0" w:rsidTr="00AE36BD">
        <w:trPr>
          <w:jc w:val="center"/>
        </w:trPr>
        <w:tc>
          <w:tcPr>
            <w:tcW w:w="4076" w:type="dxa"/>
            <w:tcBorders>
              <w:top w:val="single" w:sz="8" w:space="0" w:color="000000"/>
              <w:left w:val="single" w:sz="8" w:space="0" w:color="000000"/>
              <w:bottom w:val="single" w:sz="8" w:space="0" w:color="000000"/>
              <w:right w:val="single" w:sz="8" w:space="0" w:color="000000"/>
            </w:tcBorders>
            <w:shd w:val="clear" w:color="auto" w:fill="auto"/>
            <w:vAlign w:val="center"/>
          </w:tcPr>
          <w:p w:rsidR="00C22527" w:rsidRPr="006E0ECD" w:rsidRDefault="00C22527" w:rsidP="00573473">
            <w:pPr>
              <w:pStyle w:val="ListParagraph"/>
              <w:spacing w:after="0"/>
              <w:ind w:left="0"/>
              <w:jc w:val="center"/>
              <w:rPr>
                <w:rFonts w:ascii="Times New Roman" w:hAnsi="Times New Roman"/>
                <w:b/>
                <w:bCs/>
                <w:color w:val="000000"/>
                <w:sz w:val="24"/>
                <w:szCs w:val="24"/>
              </w:rPr>
            </w:pPr>
            <w:r w:rsidRPr="006E0ECD">
              <w:rPr>
                <w:rFonts w:ascii="Times New Roman" w:hAnsi="Times New Roman"/>
                <w:b/>
                <w:bCs/>
                <w:color w:val="000000"/>
                <w:sz w:val="24"/>
                <w:szCs w:val="24"/>
              </w:rPr>
              <w:t>0,20 – 0,399</w:t>
            </w:r>
          </w:p>
        </w:tc>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C22527" w:rsidRPr="006E0ECD" w:rsidRDefault="00C22527" w:rsidP="00573473">
            <w:pPr>
              <w:pStyle w:val="ListParagraph"/>
              <w:spacing w:after="0"/>
              <w:ind w:left="0"/>
              <w:jc w:val="center"/>
              <w:rPr>
                <w:rFonts w:ascii="Times New Roman" w:hAnsi="Times New Roman"/>
                <w:color w:val="000000"/>
                <w:sz w:val="24"/>
                <w:szCs w:val="24"/>
              </w:rPr>
            </w:pPr>
            <w:r w:rsidRPr="006E0ECD">
              <w:rPr>
                <w:rFonts w:ascii="Times New Roman" w:hAnsi="Times New Roman"/>
                <w:color w:val="000000"/>
                <w:sz w:val="24"/>
                <w:szCs w:val="24"/>
              </w:rPr>
              <w:t>Rendah</w:t>
            </w:r>
          </w:p>
        </w:tc>
      </w:tr>
      <w:tr w:rsidR="00C22527" w:rsidRPr="00794FB0" w:rsidTr="00AE36BD">
        <w:trPr>
          <w:jc w:val="center"/>
        </w:trPr>
        <w:tc>
          <w:tcPr>
            <w:tcW w:w="4076" w:type="dxa"/>
            <w:tcBorders>
              <w:top w:val="single" w:sz="8" w:space="0" w:color="000000"/>
              <w:left w:val="single" w:sz="8" w:space="0" w:color="000000"/>
              <w:bottom w:val="single" w:sz="8" w:space="0" w:color="000000"/>
              <w:right w:val="single" w:sz="8" w:space="0" w:color="000000"/>
            </w:tcBorders>
            <w:shd w:val="clear" w:color="auto" w:fill="auto"/>
            <w:vAlign w:val="center"/>
          </w:tcPr>
          <w:p w:rsidR="00C22527" w:rsidRPr="006E0ECD" w:rsidRDefault="00C22527" w:rsidP="00573473">
            <w:pPr>
              <w:pStyle w:val="ListParagraph"/>
              <w:spacing w:after="0"/>
              <w:ind w:left="0"/>
              <w:jc w:val="center"/>
              <w:rPr>
                <w:rFonts w:ascii="Times New Roman" w:hAnsi="Times New Roman"/>
                <w:b/>
                <w:bCs/>
                <w:color w:val="000000"/>
                <w:sz w:val="24"/>
                <w:szCs w:val="24"/>
              </w:rPr>
            </w:pPr>
            <w:r w:rsidRPr="006E0ECD">
              <w:rPr>
                <w:rFonts w:ascii="Times New Roman" w:hAnsi="Times New Roman"/>
                <w:b/>
                <w:bCs/>
                <w:color w:val="000000"/>
                <w:sz w:val="24"/>
                <w:szCs w:val="24"/>
              </w:rPr>
              <w:t>0,40 – 0,599</w:t>
            </w:r>
          </w:p>
        </w:tc>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C22527" w:rsidRPr="006E0ECD" w:rsidRDefault="00C22527" w:rsidP="00573473">
            <w:pPr>
              <w:pStyle w:val="ListParagraph"/>
              <w:spacing w:after="0"/>
              <w:ind w:left="0"/>
              <w:jc w:val="center"/>
              <w:rPr>
                <w:rFonts w:ascii="Times New Roman" w:hAnsi="Times New Roman"/>
                <w:color w:val="000000"/>
                <w:sz w:val="24"/>
                <w:szCs w:val="24"/>
              </w:rPr>
            </w:pPr>
            <w:r w:rsidRPr="006E0ECD">
              <w:rPr>
                <w:rFonts w:ascii="Times New Roman" w:hAnsi="Times New Roman"/>
                <w:color w:val="000000"/>
                <w:sz w:val="24"/>
                <w:szCs w:val="24"/>
              </w:rPr>
              <w:t>Sedang</w:t>
            </w:r>
          </w:p>
        </w:tc>
      </w:tr>
      <w:tr w:rsidR="00C22527" w:rsidRPr="00794FB0" w:rsidTr="00AE36BD">
        <w:trPr>
          <w:jc w:val="center"/>
        </w:trPr>
        <w:tc>
          <w:tcPr>
            <w:tcW w:w="4076" w:type="dxa"/>
            <w:tcBorders>
              <w:top w:val="single" w:sz="8" w:space="0" w:color="000000"/>
              <w:left w:val="single" w:sz="8" w:space="0" w:color="000000"/>
              <w:bottom w:val="single" w:sz="8" w:space="0" w:color="000000"/>
              <w:right w:val="single" w:sz="8" w:space="0" w:color="000000"/>
            </w:tcBorders>
            <w:shd w:val="clear" w:color="auto" w:fill="auto"/>
            <w:vAlign w:val="center"/>
          </w:tcPr>
          <w:p w:rsidR="00C22527" w:rsidRPr="006E0ECD" w:rsidRDefault="00C22527" w:rsidP="00573473">
            <w:pPr>
              <w:pStyle w:val="ListParagraph"/>
              <w:spacing w:after="0"/>
              <w:ind w:left="0"/>
              <w:jc w:val="center"/>
              <w:rPr>
                <w:rFonts w:ascii="Times New Roman" w:hAnsi="Times New Roman"/>
                <w:b/>
                <w:bCs/>
                <w:color w:val="000000"/>
                <w:sz w:val="24"/>
                <w:szCs w:val="24"/>
              </w:rPr>
            </w:pPr>
            <w:r w:rsidRPr="006E0ECD">
              <w:rPr>
                <w:rFonts w:ascii="Times New Roman" w:hAnsi="Times New Roman"/>
                <w:b/>
                <w:bCs/>
                <w:color w:val="000000"/>
                <w:sz w:val="24"/>
                <w:szCs w:val="24"/>
              </w:rPr>
              <w:t>0,60 – 0,799</w:t>
            </w:r>
          </w:p>
        </w:tc>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C22527" w:rsidRPr="006E0ECD" w:rsidRDefault="00C22527" w:rsidP="00573473">
            <w:pPr>
              <w:pStyle w:val="ListParagraph"/>
              <w:spacing w:after="0"/>
              <w:ind w:left="0"/>
              <w:jc w:val="center"/>
              <w:rPr>
                <w:rFonts w:ascii="Times New Roman" w:hAnsi="Times New Roman"/>
                <w:color w:val="000000"/>
                <w:sz w:val="24"/>
                <w:szCs w:val="24"/>
              </w:rPr>
            </w:pPr>
            <w:r w:rsidRPr="006E0ECD">
              <w:rPr>
                <w:rFonts w:ascii="Times New Roman" w:hAnsi="Times New Roman"/>
                <w:color w:val="000000"/>
                <w:sz w:val="24"/>
                <w:szCs w:val="24"/>
              </w:rPr>
              <w:t>Kuat</w:t>
            </w:r>
          </w:p>
        </w:tc>
      </w:tr>
      <w:tr w:rsidR="00C22527" w:rsidRPr="00794FB0" w:rsidTr="00AE36BD">
        <w:trPr>
          <w:jc w:val="center"/>
        </w:trPr>
        <w:tc>
          <w:tcPr>
            <w:tcW w:w="4076" w:type="dxa"/>
            <w:tcBorders>
              <w:top w:val="single" w:sz="8" w:space="0" w:color="000000"/>
              <w:left w:val="single" w:sz="8" w:space="0" w:color="000000"/>
              <w:bottom w:val="single" w:sz="8" w:space="0" w:color="000000"/>
              <w:right w:val="single" w:sz="8" w:space="0" w:color="000000"/>
            </w:tcBorders>
            <w:shd w:val="clear" w:color="auto" w:fill="auto"/>
            <w:vAlign w:val="center"/>
          </w:tcPr>
          <w:p w:rsidR="00C22527" w:rsidRPr="006E0ECD" w:rsidRDefault="00C22527" w:rsidP="00573473">
            <w:pPr>
              <w:pStyle w:val="ListParagraph"/>
              <w:spacing w:after="0"/>
              <w:ind w:left="0"/>
              <w:jc w:val="center"/>
              <w:rPr>
                <w:rFonts w:ascii="Times New Roman" w:hAnsi="Times New Roman"/>
                <w:b/>
                <w:bCs/>
                <w:color w:val="000000"/>
                <w:sz w:val="24"/>
                <w:szCs w:val="24"/>
              </w:rPr>
            </w:pPr>
            <w:r w:rsidRPr="006E0ECD">
              <w:rPr>
                <w:rFonts w:ascii="Times New Roman" w:hAnsi="Times New Roman"/>
                <w:b/>
                <w:bCs/>
                <w:color w:val="000000"/>
                <w:sz w:val="24"/>
                <w:szCs w:val="24"/>
              </w:rPr>
              <w:t>0,80 – 1,00</w:t>
            </w:r>
          </w:p>
        </w:tc>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C22527" w:rsidRPr="006E0ECD" w:rsidRDefault="00C22527" w:rsidP="00573473">
            <w:pPr>
              <w:pStyle w:val="ListParagraph"/>
              <w:spacing w:after="0"/>
              <w:ind w:left="0"/>
              <w:jc w:val="center"/>
              <w:rPr>
                <w:rFonts w:ascii="Times New Roman" w:hAnsi="Times New Roman"/>
                <w:color w:val="000000"/>
                <w:sz w:val="24"/>
                <w:szCs w:val="24"/>
              </w:rPr>
            </w:pPr>
            <w:r w:rsidRPr="006E0ECD">
              <w:rPr>
                <w:rFonts w:ascii="Times New Roman" w:hAnsi="Times New Roman"/>
                <w:color w:val="000000"/>
                <w:sz w:val="24"/>
                <w:szCs w:val="24"/>
              </w:rPr>
              <w:t>Sangat Kuat</w:t>
            </w:r>
          </w:p>
        </w:tc>
      </w:tr>
    </w:tbl>
    <w:p w:rsidR="00C22527" w:rsidRPr="00573473" w:rsidRDefault="00C22527" w:rsidP="00C22527">
      <w:pPr>
        <w:spacing w:line="480" w:lineRule="auto"/>
        <w:contextualSpacing/>
        <w:rPr>
          <w:rFonts w:ascii="Times New Roman" w:eastAsia="Batang" w:hAnsi="Times New Roman"/>
          <w:color w:val="000000"/>
          <w:sz w:val="24"/>
          <w:szCs w:val="24"/>
        </w:rPr>
      </w:pPr>
      <w:r w:rsidRPr="00C22527">
        <w:rPr>
          <w:rFonts w:ascii="Times New Roman" w:hAnsi="Times New Roman"/>
          <w:color w:val="000000"/>
          <w:sz w:val="24"/>
          <w:szCs w:val="24"/>
        </w:rPr>
        <w:t>Sumber: Sugiyono (2012:231)</w:t>
      </w:r>
    </w:p>
    <w:p w:rsidR="00C22527" w:rsidRDefault="00C22527" w:rsidP="00C22527">
      <w:pPr>
        <w:spacing w:line="480" w:lineRule="auto"/>
        <w:contextualSpacing/>
        <w:jc w:val="both"/>
        <w:rPr>
          <w:rFonts w:ascii="Times New Roman" w:eastAsia="Calibri" w:hAnsi="Times New Roman"/>
          <w:b/>
          <w:sz w:val="24"/>
          <w:szCs w:val="24"/>
        </w:rPr>
      </w:pPr>
      <w:r>
        <w:rPr>
          <w:rFonts w:ascii="Times New Roman" w:hAnsi="Times New Roman"/>
          <w:b/>
          <w:sz w:val="24"/>
          <w:szCs w:val="24"/>
        </w:rPr>
        <w:lastRenderedPageBreak/>
        <w:t xml:space="preserve">4.2.4 </w:t>
      </w:r>
      <w:r w:rsidRPr="00294478">
        <w:rPr>
          <w:rFonts w:ascii="Times New Roman" w:eastAsia="Calibri" w:hAnsi="Times New Roman"/>
          <w:b/>
          <w:sz w:val="24"/>
          <w:szCs w:val="24"/>
        </w:rPr>
        <w:t xml:space="preserve">Analisis Koefisien </w:t>
      </w:r>
      <w:r>
        <w:rPr>
          <w:rFonts w:ascii="Times New Roman" w:eastAsia="Calibri" w:hAnsi="Times New Roman"/>
          <w:b/>
          <w:sz w:val="24"/>
          <w:szCs w:val="24"/>
        </w:rPr>
        <w:t>Determinasi</w:t>
      </w:r>
    </w:p>
    <w:p w:rsidR="00C22527" w:rsidRDefault="00C22527" w:rsidP="00C22527">
      <w:pPr>
        <w:spacing w:line="480" w:lineRule="auto"/>
        <w:ind w:firstLine="720"/>
        <w:contextualSpacing/>
        <w:jc w:val="both"/>
        <w:rPr>
          <w:rFonts w:ascii="Times New Roman" w:hAnsi="Times New Roman"/>
          <w:sz w:val="24"/>
          <w:szCs w:val="24"/>
        </w:rPr>
      </w:pPr>
      <w:r w:rsidRPr="007162D9">
        <w:rPr>
          <w:rFonts w:ascii="Times New Roman" w:hAnsi="Times New Roman"/>
          <w:sz w:val="24"/>
          <w:szCs w:val="24"/>
        </w:rPr>
        <w:t xml:space="preserve">Uji koefisien determinasi digunakan untuk mengukur seberapa jauh kemampuan model dalam menerangkan variasi variabel independen terhadap variabel dependen. Nilai koefisien determinasi yang ditunjukkan dengan nilai </w:t>
      </w:r>
      <w:r w:rsidRPr="007162D9">
        <w:rPr>
          <w:rFonts w:ascii="Times New Roman" w:hAnsi="Times New Roman"/>
          <w:i/>
          <w:iCs/>
          <w:sz w:val="24"/>
          <w:szCs w:val="24"/>
        </w:rPr>
        <w:t>R</w:t>
      </w:r>
      <w:r w:rsidRPr="007162D9">
        <w:rPr>
          <w:rFonts w:ascii="Times New Roman" w:hAnsi="Times New Roman"/>
          <w:i/>
          <w:iCs/>
          <w:sz w:val="24"/>
          <w:szCs w:val="24"/>
          <w:vertAlign w:val="superscript"/>
        </w:rPr>
        <w:t xml:space="preserve">2 </w:t>
      </w:r>
      <w:r w:rsidRPr="007162D9">
        <w:rPr>
          <w:rFonts w:ascii="Times New Roman" w:hAnsi="Times New Roman"/>
          <w:sz w:val="24"/>
          <w:szCs w:val="24"/>
        </w:rPr>
        <w:t>dari model regresi digunakan untuk mengetahui besarnya variabilitas variabel dependen yang dapat dijelaskan oleh variabel-variabel bebasnya.</w:t>
      </w:r>
      <w:r>
        <w:rPr>
          <w:rFonts w:ascii="Times New Roman" w:hAnsi="Times New Roman"/>
          <w:sz w:val="24"/>
          <w:szCs w:val="24"/>
        </w:rPr>
        <w:t xml:space="preserve"> Di bawah akan disajikan hasil pengujian koefesien determinasi secara simultan yaitu sebagai berikut :</w:t>
      </w:r>
    </w:p>
    <w:p w:rsidR="00C22527" w:rsidRPr="00B638F9" w:rsidRDefault="00C22527" w:rsidP="00C22527">
      <w:pPr>
        <w:spacing w:line="360" w:lineRule="auto"/>
        <w:jc w:val="center"/>
        <w:rPr>
          <w:rFonts w:ascii="Times New Roman" w:hAnsi="Times New Roman"/>
          <w:b/>
          <w:sz w:val="24"/>
          <w:szCs w:val="24"/>
        </w:rPr>
      </w:pPr>
      <w:r w:rsidRPr="007162D9">
        <w:rPr>
          <w:rFonts w:ascii="Times New Roman" w:hAnsi="Times New Roman"/>
          <w:b/>
          <w:sz w:val="24"/>
          <w:szCs w:val="24"/>
        </w:rPr>
        <w:t>Tabel 4.</w:t>
      </w:r>
      <w:r>
        <w:rPr>
          <w:rFonts w:ascii="Times New Roman" w:hAnsi="Times New Roman"/>
          <w:b/>
          <w:sz w:val="24"/>
          <w:szCs w:val="24"/>
        </w:rPr>
        <w:t>8</w:t>
      </w:r>
    </w:p>
    <w:p w:rsidR="00C22527" w:rsidRPr="007162D9" w:rsidRDefault="00C22527" w:rsidP="00C22527">
      <w:pPr>
        <w:spacing w:line="360" w:lineRule="auto"/>
        <w:jc w:val="center"/>
        <w:rPr>
          <w:rFonts w:ascii="Times New Roman" w:hAnsi="Times New Roman"/>
          <w:b/>
          <w:sz w:val="24"/>
          <w:szCs w:val="24"/>
        </w:rPr>
      </w:pPr>
      <w:r w:rsidRPr="007162D9">
        <w:rPr>
          <w:rFonts w:ascii="Times New Roman" w:hAnsi="Times New Roman"/>
          <w:b/>
          <w:sz w:val="24"/>
          <w:szCs w:val="24"/>
        </w:rPr>
        <w:t xml:space="preserve">Koefisien Determinasi </w:t>
      </w:r>
    </w:p>
    <w:p w:rsidR="00C22527" w:rsidRPr="007162D9" w:rsidRDefault="00C22527" w:rsidP="00C22527">
      <w:pPr>
        <w:spacing w:after="0" w:line="240" w:lineRule="auto"/>
        <w:jc w:val="center"/>
        <w:rPr>
          <w:rFonts w:ascii="Times New Roman" w:hAnsi="Times New Roman"/>
          <w:sz w:val="24"/>
          <w:szCs w:val="24"/>
        </w:rPr>
      </w:pPr>
      <w:r w:rsidRPr="007162D9">
        <w:rPr>
          <w:rFonts w:ascii="Arial" w:hAnsi="Arial" w:cs="Arial"/>
          <w:b/>
          <w:bCs/>
          <w:sz w:val="18"/>
          <w:szCs w:val="18"/>
        </w:rPr>
        <w:t>Model Summary</w:t>
      </w:r>
      <w:r w:rsidRPr="007162D9">
        <w:rPr>
          <w:rFonts w:ascii="Arial" w:hAnsi="Arial" w:cs="Arial"/>
          <w:b/>
          <w:bCs/>
          <w:sz w:val="18"/>
          <w:szCs w:val="18"/>
          <w:vertAlign w:val="superscript"/>
        </w:rPr>
        <w:t>b</w:t>
      </w:r>
    </w:p>
    <w:tbl>
      <w:tblPr>
        <w:tblW w:w="432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89"/>
        <w:gridCol w:w="1008"/>
        <w:gridCol w:w="1075"/>
        <w:gridCol w:w="1453"/>
      </w:tblGrid>
      <w:tr w:rsidR="00C22527" w:rsidRPr="00FF74B9" w:rsidTr="00AE36BD">
        <w:trPr>
          <w:trHeight w:val="520"/>
          <w:jc w:val="center"/>
        </w:trPr>
        <w:tc>
          <w:tcPr>
            <w:tcW w:w="789" w:type="dxa"/>
            <w:vMerge w:val="restart"/>
            <w:tcBorders>
              <w:top w:val="single" w:sz="16" w:space="0" w:color="000000"/>
              <w:left w:val="single" w:sz="16" w:space="0" w:color="000000"/>
              <w:bottom w:val="single" w:sz="16" w:space="0" w:color="000000"/>
              <w:right w:val="single" w:sz="16" w:space="0" w:color="000000"/>
            </w:tcBorders>
            <w:shd w:val="clear" w:color="auto" w:fill="FFFFFF"/>
            <w:vAlign w:val="bottom"/>
          </w:tcPr>
          <w:p w:rsidR="00C22527" w:rsidRPr="00FF74B9" w:rsidRDefault="00C22527" w:rsidP="00AE36BD">
            <w:pPr>
              <w:spacing w:line="320" w:lineRule="atLeast"/>
              <w:ind w:left="60" w:right="60"/>
              <w:rPr>
                <w:rFonts w:ascii="Arial" w:hAnsi="Arial" w:cs="Arial"/>
                <w:sz w:val="18"/>
                <w:szCs w:val="18"/>
              </w:rPr>
            </w:pPr>
            <w:r w:rsidRPr="00FF74B9">
              <w:rPr>
                <w:rFonts w:ascii="Arial" w:hAnsi="Arial" w:cs="Arial"/>
                <w:sz w:val="18"/>
                <w:szCs w:val="18"/>
              </w:rPr>
              <w:t>Model</w:t>
            </w:r>
          </w:p>
        </w:tc>
        <w:tc>
          <w:tcPr>
            <w:tcW w:w="1008" w:type="dxa"/>
            <w:vMerge w:val="restart"/>
            <w:tcBorders>
              <w:top w:val="single" w:sz="16" w:space="0" w:color="000000"/>
              <w:left w:val="single" w:sz="16" w:space="0" w:color="000000"/>
              <w:bottom w:val="single" w:sz="16" w:space="0" w:color="000000"/>
            </w:tcBorders>
            <w:shd w:val="clear" w:color="auto" w:fill="FFFFFF"/>
            <w:vAlign w:val="bottom"/>
          </w:tcPr>
          <w:p w:rsidR="00C22527" w:rsidRPr="00FF74B9" w:rsidRDefault="00C22527" w:rsidP="00AE36BD">
            <w:pPr>
              <w:spacing w:line="320" w:lineRule="atLeast"/>
              <w:ind w:left="60" w:right="60"/>
              <w:jc w:val="center"/>
              <w:rPr>
                <w:rFonts w:ascii="Arial" w:hAnsi="Arial" w:cs="Arial"/>
                <w:sz w:val="18"/>
                <w:szCs w:val="18"/>
              </w:rPr>
            </w:pPr>
            <w:r w:rsidRPr="00FF74B9">
              <w:rPr>
                <w:rFonts w:ascii="Arial" w:hAnsi="Arial" w:cs="Arial"/>
                <w:sz w:val="18"/>
                <w:szCs w:val="18"/>
              </w:rPr>
              <w:t>R</w:t>
            </w:r>
          </w:p>
        </w:tc>
        <w:tc>
          <w:tcPr>
            <w:tcW w:w="1075" w:type="dxa"/>
            <w:vMerge w:val="restart"/>
            <w:tcBorders>
              <w:top w:val="single" w:sz="16" w:space="0" w:color="000000"/>
              <w:bottom w:val="single" w:sz="16" w:space="0" w:color="000000"/>
            </w:tcBorders>
            <w:shd w:val="clear" w:color="auto" w:fill="FFFFFF"/>
            <w:vAlign w:val="bottom"/>
          </w:tcPr>
          <w:p w:rsidR="00C22527" w:rsidRPr="00FF74B9" w:rsidRDefault="00C22527" w:rsidP="00AE36BD">
            <w:pPr>
              <w:spacing w:line="320" w:lineRule="atLeast"/>
              <w:ind w:left="60" w:right="60"/>
              <w:jc w:val="center"/>
              <w:rPr>
                <w:rFonts w:ascii="Arial" w:hAnsi="Arial" w:cs="Arial"/>
                <w:sz w:val="18"/>
                <w:szCs w:val="18"/>
              </w:rPr>
            </w:pPr>
            <w:r w:rsidRPr="00FF74B9">
              <w:rPr>
                <w:rFonts w:ascii="Arial" w:hAnsi="Arial" w:cs="Arial"/>
                <w:sz w:val="18"/>
                <w:szCs w:val="18"/>
              </w:rPr>
              <w:t>R Square</w:t>
            </w:r>
          </w:p>
        </w:tc>
        <w:tc>
          <w:tcPr>
            <w:tcW w:w="1453" w:type="dxa"/>
            <w:vMerge w:val="restart"/>
            <w:tcBorders>
              <w:top w:val="single" w:sz="16" w:space="0" w:color="000000"/>
              <w:bottom w:val="single" w:sz="16" w:space="0" w:color="000000"/>
            </w:tcBorders>
            <w:shd w:val="clear" w:color="auto" w:fill="FFFFFF"/>
            <w:vAlign w:val="bottom"/>
          </w:tcPr>
          <w:p w:rsidR="00C22527" w:rsidRPr="00FF74B9" w:rsidRDefault="00C22527" w:rsidP="00AE36BD">
            <w:pPr>
              <w:spacing w:line="320" w:lineRule="atLeast"/>
              <w:ind w:left="60" w:right="60"/>
              <w:jc w:val="center"/>
              <w:rPr>
                <w:rFonts w:ascii="Arial" w:hAnsi="Arial" w:cs="Arial"/>
                <w:sz w:val="18"/>
                <w:szCs w:val="18"/>
              </w:rPr>
            </w:pPr>
            <w:r w:rsidRPr="00FF74B9">
              <w:rPr>
                <w:rFonts w:ascii="Arial" w:hAnsi="Arial" w:cs="Arial"/>
                <w:sz w:val="18"/>
                <w:szCs w:val="18"/>
              </w:rPr>
              <w:t>Adjusted R Square</w:t>
            </w:r>
          </w:p>
        </w:tc>
      </w:tr>
      <w:tr w:rsidR="00C22527" w:rsidRPr="00FF74B9" w:rsidTr="00AE36BD">
        <w:trPr>
          <w:trHeight w:val="438"/>
          <w:jc w:val="center"/>
        </w:trPr>
        <w:tc>
          <w:tcPr>
            <w:tcW w:w="789" w:type="dxa"/>
            <w:vMerge/>
            <w:tcBorders>
              <w:top w:val="single" w:sz="16" w:space="0" w:color="000000"/>
              <w:left w:val="single" w:sz="16" w:space="0" w:color="000000"/>
              <w:bottom w:val="single" w:sz="16" w:space="0" w:color="000000"/>
              <w:right w:val="single" w:sz="16" w:space="0" w:color="000000"/>
            </w:tcBorders>
            <w:shd w:val="clear" w:color="auto" w:fill="FFFFFF"/>
            <w:vAlign w:val="bottom"/>
          </w:tcPr>
          <w:p w:rsidR="00C22527" w:rsidRPr="00FF74B9" w:rsidRDefault="00C22527" w:rsidP="00AE36BD">
            <w:pPr>
              <w:rPr>
                <w:rFonts w:ascii="Arial" w:hAnsi="Arial" w:cs="Arial"/>
                <w:sz w:val="18"/>
                <w:szCs w:val="18"/>
              </w:rPr>
            </w:pPr>
          </w:p>
        </w:tc>
        <w:tc>
          <w:tcPr>
            <w:tcW w:w="1008" w:type="dxa"/>
            <w:vMerge/>
            <w:tcBorders>
              <w:top w:val="single" w:sz="16" w:space="0" w:color="000000"/>
              <w:left w:val="single" w:sz="16" w:space="0" w:color="000000"/>
              <w:bottom w:val="single" w:sz="16" w:space="0" w:color="000000"/>
            </w:tcBorders>
            <w:shd w:val="clear" w:color="auto" w:fill="FFFFFF"/>
            <w:vAlign w:val="bottom"/>
          </w:tcPr>
          <w:p w:rsidR="00C22527" w:rsidRPr="00FF74B9" w:rsidRDefault="00C22527" w:rsidP="00AE36BD">
            <w:pPr>
              <w:rPr>
                <w:rFonts w:ascii="Arial" w:hAnsi="Arial" w:cs="Arial"/>
                <w:sz w:val="18"/>
                <w:szCs w:val="18"/>
              </w:rPr>
            </w:pPr>
          </w:p>
        </w:tc>
        <w:tc>
          <w:tcPr>
            <w:tcW w:w="1075" w:type="dxa"/>
            <w:vMerge/>
            <w:tcBorders>
              <w:top w:val="single" w:sz="16" w:space="0" w:color="000000"/>
              <w:bottom w:val="single" w:sz="16" w:space="0" w:color="000000"/>
            </w:tcBorders>
            <w:shd w:val="clear" w:color="auto" w:fill="FFFFFF"/>
            <w:vAlign w:val="bottom"/>
          </w:tcPr>
          <w:p w:rsidR="00C22527" w:rsidRPr="00FF74B9" w:rsidRDefault="00C22527" w:rsidP="00AE36BD">
            <w:pPr>
              <w:rPr>
                <w:rFonts w:ascii="Arial" w:hAnsi="Arial" w:cs="Arial"/>
                <w:sz w:val="18"/>
                <w:szCs w:val="18"/>
              </w:rPr>
            </w:pPr>
          </w:p>
        </w:tc>
        <w:tc>
          <w:tcPr>
            <w:tcW w:w="1453" w:type="dxa"/>
            <w:vMerge/>
            <w:tcBorders>
              <w:top w:val="single" w:sz="16" w:space="0" w:color="000000"/>
              <w:bottom w:val="single" w:sz="16" w:space="0" w:color="000000"/>
            </w:tcBorders>
            <w:shd w:val="clear" w:color="auto" w:fill="FFFFFF"/>
            <w:vAlign w:val="bottom"/>
          </w:tcPr>
          <w:p w:rsidR="00C22527" w:rsidRPr="00FF74B9" w:rsidRDefault="00C22527" w:rsidP="00AE36BD">
            <w:pPr>
              <w:rPr>
                <w:rFonts w:ascii="Arial" w:hAnsi="Arial" w:cs="Arial"/>
                <w:sz w:val="18"/>
                <w:szCs w:val="18"/>
              </w:rPr>
            </w:pPr>
          </w:p>
        </w:tc>
      </w:tr>
      <w:tr w:rsidR="00C22527" w:rsidRPr="00FF74B9" w:rsidTr="00AE36BD">
        <w:trPr>
          <w:jc w:val="center"/>
        </w:trPr>
        <w:tc>
          <w:tcPr>
            <w:tcW w:w="789" w:type="dxa"/>
            <w:tcBorders>
              <w:top w:val="single" w:sz="16" w:space="0" w:color="000000"/>
              <w:left w:val="single" w:sz="16" w:space="0" w:color="000000"/>
              <w:bottom w:val="single" w:sz="16" w:space="0" w:color="000000"/>
              <w:right w:val="single" w:sz="16" w:space="0" w:color="000000"/>
            </w:tcBorders>
            <w:shd w:val="clear" w:color="auto" w:fill="FFFFFF"/>
          </w:tcPr>
          <w:p w:rsidR="00C22527" w:rsidRPr="00FF74B9" w:rsidRDefault="00C22527" w:rsidP="00AE36BD">
            <w:pPr>
              <w:spacing w:line="320" w:lineRule="atLeast"/>
              <w:ind w:left="60" w:right="60"/>
              <w:rPr>
                <w:rFonts w:ascii="Arial" w:hAnsi="Arial" w:cs="Arial"/>
                <w:sz w:val="18"/>
                <w:szCs w:val="18"/>
              </w:rPr>
            </w:pPr>
            <w:r w:rsidRPr="00FF74B9">
              <w:rPr>
                <w:rFonts w:ascii="Arial" w:hAnsi="Arial" w:cs="Arial"/>
                <w:sz w:val="18"/>
                <w:szCs w:val="18"/>
              </w:rPr>
              <w:t>1</w:t>
            </w:r>
          </w:p>
        </w:tc>
        <w:tc>
          <w:tcPr>
            <w:tcW w:w="1008" w:type="dxa"/>
            <w:tcBorders>
              <w:top w:val="single" w:sz="16" w:space="0" w:color="000000"/>
              <w:left w:val="single" w:sz="16" w:space="0" w:color="000000"/>
              <w:bottom w:val="single" w:sz="16" w:space="0" w:color="000000"/>
            </w:tcBorders>
            <w:shd w:val="clear" w:color="auto" w:fill="FFFFFF"/>
          </w:tcPr>
          <w:p w:rsidR="00C22527" w:rsidRPr="00FF74B9" w:rsidRDefault="006A6F11" w:rsidP="00AE36BD">
            <w:pPr>
              <w:spacing w:line="320" w:lineRule="atLeast"/>
              <w:ind w:left="60" w:right="60"/>
              <w:jc w:val="right"/>
              <w:rPr>
                <w:rFonts w:ascii="Arial" w:hAnsi="Arial" w:cs="Arial"/>
                <w:sz w:val="18"/>
                <w:szCs w:val="18"/>
              </w:rPr>
            </w:pPr>
            <w:r>
              <w:rPr>
                <w:rFonts w:ascii="Arial" w:hAnsi="Arial" w:cs="Arial"/>
                <w:sz w:val="18"/>
                <w:szCs w:val="18"/>
              </w:rPr>
              <w:t>,790</w:t>
            </w:r>
            <w:r w:rsidR="00C22527" w:rsidRPr="00FF74B9">
              <w:rPr>
                <w:rFonts w:ascii="Arial" w:hAnsi="Arial" w:cs="Arial"/>
                <w:sz w:val="18"/>
                <w:szCs w:val="18"/>
                <w:vertAlign w:val="superscript"/>
              </w:rPr>
              <w:t>a</w:t>
            </w:r>
          </w:p>
        </w:tc>
        <w:tc>
          <w:tcPr>
            <w:tcW w:w="1075" w:type="dxa"/>
            <w:tcBorders>
              <w:top w:val="single" w:sz="16" w:space="0" w:color="000000"/>
              <w:bottom w:val="single" w:sz="16" w:space="0" w:color="000000"/>
            </w:tcBorders>
            <w:shd w:val="clear" w:color="auto" w:fill="FFFFFF"/>
          </w:tcPr>
          <w:p w:rsidR="00C22527" w:rsidRPr="00FF74B9" w:rsidRDefault="009F271D" w:rsidP="00AE36BD">
            <w:pPr>
              <w:spacing w:line="320" w:lineRule="atLeast"/>
              <w:ind w:left="60" w:right="60"/>
              <w:jc w:val="right"/>
              <w:rPr>
                <w:rFonts w:ascii="Arial" w:hAnsi="Arial" w:cs="Arial"/>
                <w:sz w:val="18"/>
                <w:szCs w:val="18"/>
              </w:rPr>
            </w:pPr>
            <w:r>
              <w:rPr>
                <w:rFonts w:ascii="Arial" w:hAnsi="Arial" w:cs="Arial"/>
                <w:sz w:val="18"/>
                <w:szCs w:val="18"/>
              </w:rPr>
              <w:t>,624</w:t>
            </w:r>
          </w:p>
        </w:tc>
        <w:tc>
          <w:tcPr>
            <w:tcW w:w="1453" w:type="dxa"/>
            <w:tcBorders>
              <w:top w:val="single" w:sz="16" w:space="0" w:color="000000"/>
              <w:bottom w:val="single" w:sz="16" w:space="0" w:color="000000"/>
            </w:tcBorders>
            <w:shd w:val="clear" w:color="auto" w:fill="FFFFFF"/>
          </w:tcPr>
          <w:p w:rsidR="00C22527" w:rsidRPr="00FF74B9" w:rsidRDefault="009F271D" w:rsidP="00AE36BD">
            <w:pPr>
              <w:spacing w:line="320" w:lineRule="atLeast"/>
              <w:ind w:left="60" w:right="60"/>
              <w:jc w:val="right"/>
              <w:rPr>
                <w:rFonts w:ascii="Arial" w:hAnsi="Arial" w:cs="Arial"/>
                <w:sz w:val="18"/>
                <w:szCs w:val="18"/>
              </w:rPr>
            </w:pPr>
            <w:r>
              <w:rPr>
                <w:rFonts w:ascii="Arial" w:hAnsi="Arial" w:cs="Arial"/>
                <w:sz w:val="18"/>
                <w:szCs w:val="18"/>
              </w:rPr>
              <w:t>,601</w:t>
            </w:r>
          </w:p>
        </w:tc>
      </w:tr>
    </w:tbl>
    <w:p w:rsidR="00C22527" w:rsidRPr="007162D9" w:rsidRDefault="00C22527" w:rsidP="00C22527">
      <w:pPr>
        <w:pStyle w:val="NoSpacing"/>
        <w:jc w:val="center"/>
        <w:rPr>
          <w:color w:val="000000"/>
        </w:rPr>
      </w:pPr>
      <w:r w:rsidRPr="007162D9">
        <w:rPr>
          <w:color w:val="000000"/>
        </w:rPr>
        <w:t>Sumber : Hasil Output SPSS</w:t>
      </w:r>
    </w:p>
    <w:p w:rsidR="00C22527" w:rsidRDefault="00C22527" w:rsidP="00C22527">
      <w:pPr>
        <w:pStyle w:val="ListParagraph"/>
        <w:spacing w:line="240" w:lineRule="auto"/>
        <w:ind w:left="0" w:firstLine="0"/>
        <w:rPr>
          <w:rFonts w:ascii="Times New Roman" w:hAnsi="Times New Roman"/>
          <w:sz w:val="24"/>
          <w:szCs w:val="24"/>
          <w:lang w:val="id-ID"/>
        </w:rPr>
      </w:pPr>
    </w:p>
    <w:p w:rsidR="00392F32" w:rsidRDefault="00C22527" w:rsidP="00306852">
      <w:pPr>
        <w:pStyle w:val="ListParagraph"/>
        <w:spacing w:line="480" w:lineRule="auto"/>
        <w:ind w:left="0" w:firstLine="720"/>
        <w:rPr>
          <w:rFonts w:ascii="Times New Roman" w:hAnsi="Times New Roman"/>
          <w:sz w:val="24"/>
          <w:szCs w:val="24"/>
        </w:rPr>
      </w:pPr>
      <w:r w:rsidRPr="007162D9">
        <w:rPr>
          <w:rFonts w:ascii="Times New Roman" w:hAnsi="Times New Roman"/>
          <w:sz w:val="24"/>
          <w:szCs w:val="24"/>
        </w:rPr>
        <w:t xml:space="preserve">Berdasarkan hasil pengujian koefesien determinasi pada </w:t>
      </w:r>
      <w:r w:rsidRPr="007162D9">
        <w:rPr>
          <w:rFonts w:ascii="Times New Roman" w:hAnsi="Times New Roman"/>
          <w:sz w:val="24"/>
          <w:szCs w:val="24"/>
          <w:lang w:val="en-US"/>
        </w:rPr>
        <w:t>t</w:t>
      </w:r>
      <w:r w:rsidRPr="007162D9">
        <w:rPr>
          <w:rFonts w:ascii="Times New Roman" w:hAnsi="Times New Roman"/>
          <w:sz w:val="24"/>
          <w:szCs w:val="24"/>
        </w:rPr>
        <w:t>abel 4.</w:t>
      </w:r>
      <w:r>
        <w:rPr>
          <w:rFonts w:ascii="Times New Roman" w:hAnsi="Times New Roman"/>
          <w:sz w:val="24"/>
          <w:szCs w:val="24"/>
          <w:lang w:val="id-ID"/>
        </w:rPr>
        <w:t>8</w:t>
      </w:r>
      <w:r w:rsidRPr="007162D9">
        <w:rPr>
          <w:rFonts w:ascii="Times New Roman" w:hAnsi="Times New Roman"/>
          <w:sz w:val="24"/>
          <w:szCs w:val="24"/>
        </w:rPr>
        <w:t xml:space="preserve"> di atas, menunjukkan bahwa nilai </w:t>
      </w:r>
      <w:r w:rsidRPr="007162D9">
        <w:rPr>
          <w:rFonts w:ascii="Times New Roman" w:hAnsi="Times New Roman"/>
          <w:i/>
          <w:sz w:val="24"/>
          <w:szCs w:val="24"/>
        </w:rPr>
        <w:t>R</w:t>
      </w:r>
      <w:r w:rsidRPr="007162D9">
        <w:rPr>
          <w:rFonts w:ascii="Times New Roman" w:hAnsi="Times New Roman"/>
          <w:i/>
          <w:sz w:val="24"/>
          <w:szCs w:val="24"/>
          <w:vertAlign w:val="superscript"/>
        </w:rPr>
        <w:t xml:space="preserve">2 </w:t>
      </w:r>
      <w:r w:rsidRPr="007162D9">
        <w:rPr>
          <w:rFonts w:ascii="Times New Roman" w:hAnsi="Times New Roman"/>
          <w:sz w:val="24"/>
          <w:szCs w:val="24"/>
        </w:rPr>
        <w:t>sebesar 0,</w:t>
      </w:r>
      <w:r w:rsidR="009F271D">
        <w:rPr>
          <w:rFonts w:ascii="Times New Roman" w:hAnsi="Times New Roman"/>
          <w:sz w:val="24"/>
          <w:szCs w:val="24"/>
          <w:lang w:val="id-ID"/>
        </w:rPr>
        <w:t>624</w:t>
      </w:r>
      <w:r w:rsidRPr="007162D9">
        <w:rPr>
          <w:rFonts w:ascii="Times New Roman" w:hAnsi="Times New Roman"/>
          <w:sz w:val="24"/>
          <w:szCs w:val="24"/>
        </w:rPr>
        <w:t xml:space="preserve"> yang berarti bahwa variabilitas variabel dependen yaitu </w:t>
      </w:r>
      <w:r w:rsidR="00F62367">
        <w:rPr>
          <w:rFonts w:ascii="Times New Roman" w:hAnsi="Times New Roman"/>
          <w:sz w:val="24"/>
          <w:szCs w:val="24"/>
          <w:lang w:val="id-ID"/>
        </w:rPr>
        <w:t>profitabilitas (ROA)</w:t>
      </w:r>
      <w:r w:rsidRPr="007162D9">
        <w:rPr>
          <w:rFonts w:ascii="Times New Roman" w:hAnsi="Times New Roman"/>
          <w:sz w:val="24"/>
          <w:szCs w:val="24"/>
        </w:rPr>
        <w:t xml:space="preserve"> yang dapat dijelaskan oleh variabel independen yaitu variabel </w:t>
      </w:r>
      <w:r w:rsidR="00392F32">
        <w:rPr>
          <w:rFonts w:ascii="Times New Roman" w:hAnsi="Times New Roman"/>
          <w:i/>
          <w:sz w:val="24"/>
          <w:szCs w:val="24"/>
          <w:lang w:val="id-ID"/>
        </w:rPr>
        <w:t xml:space="preserve">Non Performing Loan </w:t>
      </w:r>
      <w:r w:rsidR="00392F32">
        <w:rPr>
          <w:rFonts w:ascii="Times New Roman" w:hAnsi="Times New Roman"/>
          <w:sz w:val="24"/>
          <w:szCs w:val="24"/>
          <w:lang w:val="id-ID"/>
        </w:rPr>
        <w:t>(NPL)</w:t>
      </w:r>
      <w:r>
        <w:rPr>
          <w:rFonts w:ascii="Times New Roman" w:hAnsi="Times New Roman"/>
          <w:sz w:val="24"/>
          <w:szCs w:val="24"/>
          <w:lang w:val="en-US"/>
        </w:rPr>
        <w:t xml:space="preserve"> </w:t>
      </w:r>
      <w:proofErr w:type="spellStart"/>
      <w:r>
        <w:rPr>
          <w:rFonts w:ascii="Times New Roman" w:hAnsi="Times New Roman"/>
          <w:sz w:val="24"/>
          <w:szCs w:val="24"/>
          <w:lang w:val="en-US"/>
        </w:rPr>
        <w:t>dan</w:t>
      </w:r>
      <w:proofErr w:type="spellEnd"/>
      <w:r>
        <w:rPr>
          <w:rFonts w:ascii="Times New Roman" w:hAnsi="Times New Roman"/>
          <w:sz w:val="24"/>
          <w:szCs w:val="24"/>
          <w:lang w:val="en-US"/>
        </w:rPr>
        <w:t xml:space="preserve"> </w:t>
      </w:r>
      <w:r w:rsidR="00392F32">
        <w:rPr>
          <w:rFonts w:ascii="Times New Roman" w:hAnsi="Times New Roman"/>
          <w:sz w:val="24"/>
          <w:szCs w:val="24"/>
          <w:lang w:val="id-ID"/>
        </w:rPr>
        <w:t>pembentukan Pencadangan Penghapusan Aktiva Produktif (PPAP)</w:t>
      </w:r>
      <w:r w:rsidRPr="007162D9">
        <w:rPr>
          <w:rFonts w:ascii="Times New Roman" w:hAnsi="Times New Roman"/>
          <w:sz w:val="24"/>
          <w:szCs w:val="24"/>
        </w:rPr>
        <w:t xml:space="preserve"> dalam penelitian ini adalah sebesar </w:t>
      </w:r>
      <w:r w:rsidR="009F271D">
        <w:rPr>
          <w:rFonts w:ascii="Times New Roman" w:hAnsi="Times New Roman"/>
          <w:sz w:val="24"/>
          <w:szCs w:val="24"/>
          <w:lang w:val="id-ID"/>
        </w:rPr>
        <w:t>62,4</w:t>
      </w:r>
      <w:r w:rsidRPr="007162D9">
        <w:rPr>
          <w:rFonts w:ascii="Times New Roman" w:hAnsi="Times New Roman"/>
          <w:sz w:val="24"/>
          <w:szCs w:val="24"/>
        </w:rPr>
        <w:t xml:space="preserve">%, sedangkan sisanya sebesar </w:t>
      </w:r>
      <w:r w:rsidR="009F271D">
        <w:rPr>
          <w:rFonts w:ascii="Times New Roman" w:hAnsi="Times New Roman"/>
          <w:sz w:val="24"/>
          <w:szCs w:val="24"/>
          <w:lang w:val="id-ID"/>
        </w:rPr>
        <w:t>37</w:t>
      </w:r>
      <w:r w:rsidR="00392F32">
        <w:rPr>
          <w:rFonts w:ascii="Times New Roman" w:hAnsi="Times New Roman"/>
          <w:sz w:val="24"/>
          <w:szCs w:val="24"/>
          <w:lang w:val="en-US"/>
        </w:rPr>
        <w:t>,</w:t>
      </w:r>
      <w:r w:rsidR="009F271D">
        <w:rPr>
          <w:rFonts w:ascii="Times New Roman" w:hAnsi="Times New Roman"/>
          <w:sz w:val="24"/>
          <w:szCs w:val="24"/>
          <w:lang w:val="id-ID"/>
        </w:rPr>
        <w:t>6</w:t>
      </w:r>
      <w:r w:rsidRPr="007162D9">
        <w:rPr>
          <w:rFonts w:ascii="Times New Roman" w:hAnsi="Times New Roman"/>
          <w:sz w:val="24"/>
          <w:szCs w:val="24"/>
        </w:rPr>
        <w:t>% dijelaskan oleh variabel-variabel lain di luar model penelitian.</w:t>
      </w:r>
    </w:p>
    <w:p w:rsidR="00573473" w:rsidRDefault="00573473" w:rsidP="00306852">
      <w:pPr>
        <w:pStyle w:val="ListParagraph"/>
        <w:spacing w:line="480" w:lineRule="auto"/>
        <w:ind w:left="0" w:firstLine="720"/>
        <w:rPr>
          <w:rFonts w:ascii="Times New Roman" w:hAnsi="Times New Roman"/>
          <w:sz w:val="24"/>
          <w:szCs w:val="24"/>
        </w:rPr>
      </w:pPr>
    </w:p>
    <w:p w:rsidR="00573473" w:rsidRPr="009F271D" w:rsidRDefault="00573473" w:rsidP="00306852">
      <w:pPr>
        <w:pStyle w:val="ListParagraph"/>
        <w:spacing w:line="480" w:lineRule="auto"/>
        <w:ind w:left="0" w:firstLine="720"/>
        <w:rPr>
          <w:rFonts w:ascii="Times New Roman" w:hAnsi="Times New Roman"/>
          <w:sz w:val="24"/>
          <w:szCs w:val="24"/>
          <w:lang w:val="id-ID"/>
        </w:rPr>
      </w:pPr>
    </w:p>
    <w:p w:rsidR="00085474" w:rsidRDefault="00392F32" w:rsidP="00C22527">
      <w:pPr>
        <w:spacing w:line="480" w:lineRule="auto"/>
        <w:contextualSpacing/>
        <w:rPr>
          <w:rFonts w:ascii="Times New Roman" w:hAnsi="Times New Roman"/>
          <w:b/>
          <w:sz w:val="24"/>
          <w:szCs w:val="24"/>
        </w:rPr>
      </w:pPr>
      <w:r w:rsidRPr="00392F32">
        <w:rPr>
          <w:rFonts w:ascii="Times New Roman" w:hAnsi="Times New Roman" w:cs="Times New Roman"/>
          <w:b/>
          <w:bCs/>
          <w:sz w:val="24"/>
          <w:szCs w:val="24"/>
        </w:rPr>
        <w:lastRenderedPageBreak/>
        <w:t>4.2.5</w:t>
      </w:r>
      <w:r>
        <w:rPr>
          <w:rFonts w:ascii="Times New Roman" w:hAnsi="Times New Roman" w:cs="Times New Roman"/>
          <w:bCs/>
          <w:sz w:val="24"/>
          <w:szCs w:val="24"/>
        </w:rPr>
        <w:t xml:space="preserve"> </w:t>
      </w:r>
      <w:r w:rsidR="00F81BFA">
        <w:rPr>
          <w:rFonts w:ascii="Times New Roman" w:hAnsi="Times New Roman"/>
          <w:b/>
          <w:sz w:val="24"/>
          <w:szCs w:val="24"/>
        </w:rPr>
        <w:t>Uji F</w:t>
      </w:r>
      <w:r>
        <w:rPr>
          <w:rFonts w:ascii="Times New Roman" w:hAnsi="Times New Roman"/>
          <w:b/>
          <w:sz w:val="24"/>
          <w:szCs w:val="24"/>
        </w:rPr>
        <w:t xml:space="preserve"> ( Secara Simultan )</w:t>
      </w:r>
    </w:p>
    <w:p w:rsidR="00392F32" w:rsidRPr="00372BA2" w:rsidRDefault="00392F32" w:rsidP="00392F32">
      <w:pPr>
        <w:pStyle w:val="ListParagraph"/>
        <w:spacing w:line="480" w:lineRule="auto"/>
        <w:ind w:left="0" w:firstLine="720"/>
        <w:rPr>
          <w:rFonts w:ascii="Times New Roman" w:hAnsi="Times New Roman"/>
          <w:color w:val="000000" w:themeColor="text1"/>
          <w:sz w:val="24"/>
          <w:szCs w:val="24"/>
        </w:rPr>
      </w:pPr>
      <w:r w:rsidRPr="00372BA2">
        <w:rPr>
          <w:rFonts w:ascii="Times New Roman" w:hAnsi="Times New Roman"/>
          <w:color w:val="000000" w:themeColor="text1"/>
          <w:sz w:val="24"/>
          <w:szCs w:val="24"/>
        </w:rPr>
        <w:t xml:space="preserve">Uji hipotesis simultan dilakukan dengan </w:t>
      </w:r>
      <w:r w:rsidR="00F81BFA">
        <w:rPr>
          <w:rFonts w:ascii="Times New Roman" w:hAnsi="Times New Roman"/>
          <w:color w:val="000000" w:themeColor="text1"/>
          <w:sz w:val="24"/>
          <w:szCs w:val="24"/>
        </w:rPr>
        <w:t>uji F</w:t>
      </w:r>
      <w:r w:rsidRPr="00372BA2">
        <w:rPr>
          <w:rFonts w:ascii="Times New Roman" w:hAnsi="Times New Roman"/>
          <w:color w:val="000000" w:themeColor="text1"/>
          <w:sz w:val="24"/>
          <w:szCs w:val="24"/>
        </w:rPr>
        <w:t xml:space="preserve"> yang bertujuan untuk mengetahui apakah pengaruh variabel X</w:t>
      </w:r>
      <w:r w:rsidRPr="00372BA2">
        <w:rPr>
          <w:rFonts w:ascii="Times New Roman" w:hAnsi="Times New Roman"/>
          <w:color w:val="000000" w:themeColor="text1"/>
          <w:sz w:val="24"/>
          <w:szCs w:val="24"/>
          <w:vertAlign w:val="subscript"/>
        </w:rPr>
        <w:t>1</w:t>
      </w:r>
      <w:r>
        <w:rPr>
          <w:rFonts w:ascii="Times New Roman" w:hAnsi="Times New Roman"/>
          <w:color w:val="000000" w:themeColor="text1"/>
          <w:sz w:val="24"/>
          <w:szCs w:val="24"/>
        </w:rPr>
        <w:t xml:space="preserve"> dan</w:t>
      </w:r>
      <w:r w:rsidRPr="00372BA2">
        <w:rPr>
          <w:rFonts w:ascii="Times New Roman" w:hAnsi="Times New Roman"/>
          <w:color w:val="000000" w:themeColor="text1"/>
          <w:sz w:val="24"/>
          <w:szCs w:val="24"/>
        </w:rPr>
        <w:t xml:space="preserve"> X</w:t>
      </w:r>
      <w:r>
        <w:rPr>
          <w:rFonts w:ascii="Times New Roman" w:hAnsi="Times New Roman"/>
          <w:color w:val="000000" w:themeColor="text1"/>
          <w:sz w:val="24"/>
          <w:szCs w:val="24"/>
          <w:vertAlign w:val="subscript"/>
        </w:rPr>
        <w:t>2</w:t>
      </w:r>
      <w:r w:rsidRPr="00372BA2">
        <w:rPr>
          <w:rFonts w:ascii="Times New Roman" w:hAnsi="Times New Roman"/>
          <w:color w:val="000000" w:themeColor="text1"/>
          <w:sz w:val="24"/>
          <w:szCs w:val="24"/>
          <w:vertAlign w:val="subscript"/>
        </w:rPr>
        <w:t xml:space="preserve"> </w:t>
      </w:r>
      <w:r w:rsidRPr="00372BA2">
        <w:rPr>
          <w:rFonts w:ascii="Times New Roman" w:hAnsi="Times New Roman"/>
          <w:color w:val="000000" w:themeColor="text1"/>
          <w:sz w:val="24"/>
          <w:szCs w:val="24"/>
        </w:rPr>
        <w:t xml:space="preserve">secara simultan terhadap Y signifikan. </w:t>
      </w:r>
      <w:r>
        <w:rPr>
          <w:rFonts w:ascii="Times New Roman" w:hAnsi="Times New Roman"/>
          <w:color w:val="000000" w:themeColor="text1"/>
          <w:sz w:val="24"/>
          <w:szCs w:val="24"/>
        </w:rPr>
        <w:t>Langkah-langkah p</w:t>
      </w:r>
      <w:r w:rsidRPr="00372BA2">
        <w:rPr>
          <w:rFonts w:ascii="Times New Roman" w:hAnsi="Times New Roman"/>
          <w:color w:val="000000" w:themeColor="text1"/>
          <w:sz w:val="24"/>
          <w:szCs w:val="24"/>
        </w:rPr>
        <w:t>engujian sebagai berikut:</w:t>
      </w:r>
    </w:p>
    <w:p w:rsidR="00392F32" w:rsidRPr="00372BA2" w:rsidRDefault="00392F32" w:rsidP="00392F32">
      <w:pPr>
        <w:pStyle w:val="ListParagraph"/>
        <w:numPr>
          <w:ilvl w:val="1"/>
          <w:numId w:val="3"/>
        </w:numPr>
        <w:autoSpaceDE/>
        <w:autoSpaceDN/>
        <w:adjustRightInd/>
        <w:spacing w:after="0" w:line="480" w:lineRule="auto"/>
        <w:ind w:left="284" w:hanging="284"/>
        <w:contextualSpacing/>
        <w:rPr>
          <w:rFonts w:ascii="Times New Roman" w:hAnsi="Times New Roman"/>
          <w:color w:val="000000" w:themeColor="text1"/>
          <w:sz w:val="24"/>
          <w:szCs w:val="24"/>
        </w:rPr>
      </w:pPr>
      <w:r w:rsidRPr="00372BA2">
        <w:rPr>
          <w:rFonts w:ascii="Times New Roman" w:hAnsi="Times New Roman"/>
          <w:color w:val="000000" w:themeColor="text1"/>
          <w:sz w:val="24"/>
          <w:szCs w:val="24"/>
        </w:rPr>
        <w:t>Penetapan hipotesis operasional</w:t>
      </w:r>
    </w:p>
    <w:p w:rsidR="00392F32" w:rsidRPr="00372BA2" w:rsidRDefault="00392F32" w:rsidP="00392F32">
      <w:pPr>
        <w:pStyle w:val="ListParagraph"/>
        <w:spacing w:after="0" w:line="480" w:lineRule="auto"/>
        <w:ind w:left="1440" w:hanging="1134"/>
        <w:rPr>
          <w:rFonts w:ascii="Times New Roman" w:hAnsi="Times New Roman"/>
          <w:color w:val="000000" w:themeColor="text1"/>
          <w:sz w:val="24"/>
          <w:szCs w:val="24"/>
        </w:rPr>
      </w:pPr>
      <w:r w:rsidRPr="00372BA2">
        <w:rPr>
          <w:rFonts w:ascii="Times New Roman" w:hAnsi="Times New Roman"/>
          <w:color w:val="000000" w:themeColor="text1"/>
          <w:sz w:val="24"/>
          <w:szCs w:val="24"/>
        </w:rPr>
        <w:t>H</w:t>
      </w:r>
      <w:r w:rsidRPr="00372BA2">
        <w:rPr>
          <w:rFonts w:ascii="Times New Roman" w:hAnsi="Times New Roman"/>
          <w:color w:val="000000" w:themeColor="text1"/>
          <w:sz w:val="24"/>
          <w:szCs w:val="24"/>
          <w:vertAlign w:val="subscript"/>
        </w:rPr>
        <w:t>0</w:t>
      </w:r>
      <w:r w:rsidRPr="00372BA2">
        <w:rPr>
          <w:rFonts w:ascii="Times New Roman" w:hAnsi="Times New Roman"/>
          <w:color w:val="000000" w:themeColor="text1"/>
          <w:sz w:val="24"/>
          <w:szCs w:val="24"/>
        </w:rPr>
        <w:t>: β = 0</w:t>
      </w:r>
      <w:r>
        <w:rPr>
          <w:rFonts w:ascii="Times New Roman" w:hAnsi="Times New Roman"/>
          <w:color w:val="000000" w:themeColor="text1"/>
          <w:sz w:val="24"/>
          <w:szCs w:val="24"/>
        </w:rPr>
        <w:t xml:space="preserve"> </w:t>
      </w:r>
      <w:r w:rsidRPr="00372BA2">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Pr>
          <w:rFonts w:ascii="Times New Roman" w:hAnsi="Times New Roman"/>
          <w:i/>
          <w:color w:val="000000" w:themeColor="text1"/>
          <w:sz w:val="24"/>
          <w:szCs w:val="24"/>
        </w:rPr>
        <w:t xml:space="preserve">Non Performing Loan </w:t>
      </w:r>
      <w:r>
        <w:rPr>
          <w:rFonts w:ascii="Times New Roman" w:hAnsi="Times New Roman"/>
          <w:color w:val="000000" w:themeColor="text1"/>
          <w:sz w:val="24"/>
          <w:szCs w:val="24"/>
        </w:rPr>
        <w:t>(NPL)</w:t>
      </w:r>
      <w:r>
        <w:rPr>
          <w:rFonts w:ascii="Times New Roman" w:hAnsi="Times New Roman"/>
          <w:i/>
          <w:color w:val="000000" w:themeColor="text1"/>
          <w:sz w:val="24"/>
          <w:szCs w:val="24"/>
        </w:rPr>
        <w:t xml:space="preserve"> </w:t>
      </w:r>
      <w:r>
        <w:rPr>
          <w:rFonts w:ascii="Times New Roman" w:hAnsi="Times New Roman"/>
          <w:color w:val="000000" w:themeColor="text1"/>
          <w:sz w:val="24"/>
          <w:szCs w:val="24"/>
        </w:rPr>
        <w:t xml:space="preserve">dan pembentukan  Pencadangan Penghapusan Aktiva Produktif (PPAP) </w:t>
      </w:r>
      <w:r w:rsidRPr="00372BA2">
        <w:rPr>
          <w:rFonts w:ascii="Times New Roman" w:hAnsi="Times New Roman"/>
          <w:color w:val="000000" w:themeColor="text1"/>
          <w:sz w:val="24"/>
          <w:szCs w:val="24"/>
        </w:rPr>
        <w:t>secara simultan tida</w:t>
      </w:r>
      <w:r>
        <w:rPr>
          <w:rFonts w:ascii="Times New Roman" w:hAnsi="Times New Roman"/>
          <w:color w:val="000000" w:themeColor="text1"/>
          <w:sz w:val="24"/>
          <w:szCs w:val="24"/>
        </w:rPr>
        <w:t>k berpengaruh terhadap profitabilitas</w:t>
      </w:r>
      <w:r w:rsidRPr="00372BA2">
        <w:rPr>
          <w:rFonts w:ascii="Times New Roman" w:hAnsi="Times New Roman"/>
          <w:color w:val="000000" w:themeColor="text1"/>
          <w:sz w:val="24"/>
          <w:szCs w:val="24"/>
        </w:rPr>
        <w:t>.</w:t>
      </w:r>
    </w:p>
    <w:p w:rsidR="00392F32" w:rsidRPr="00EA3A3C" w:rsidRDefault="00392F32" w:rsidP="00392F32">
      <w:pPr>
        <w:pStyle w:val="ListParagraph"/>
        <w:spacing w:after="0" w:line="480" w:lineRule="auto"/>
        <w:ind w:left="1440" w:hanging="1134"/>
        <w:rPr>
          <w:rFonts w:ascii="Times New Roman" w:hAnsi="Times New Roman"/>
          <w:color w:val="000000" w:themeColor="text1"/>
          <w:sz w:val="24"/>
          <w:szCs w:val="24"/>
        </w:rPr>
      </w:pPr>
      <w:r w:rsidRPr="00372BA2">
        <w:rPr>
          <w:rFonts w:ascii="Times New Roman" w:hAnsi="Times New Roman"/>
          <w:color w:val="000000" w:themeColor="text1"/>
          <w:sz w:val="24"/>
          <w:szCs w:val="24"/>
        </w:rPr>
        <w:t>H</w:t>
      </w:r>
      <w:r w:rsidRPr="00372BA2">
        <w:rPr>
          <w:rFonts w:ascii="Times New Roman" w:hAnsi="Times New Roman"/>
          <w:color w:val="000000" w:themeColor="text1"/>
          <w:sz w:val="24"/>
          <w:szCs w:val="24"/>
          <w:vertAlign w:val="subscript"/>
        </w:rPr>
        <w:t>1</w:t>
      </w:r>
      <w:r w:rsidRPr="00372BA2">
        <w:rPr>
          <w:rFonts w:ascii="Times New Roman" w:hAnsi="Times New Roman"/>
          <w:color w:val="000000" w:themeColor="text1"/>
          <w:sz w:val="24"/>
          <w:szCs w:val="24"/>
        </w:rPr>
        <w:t>: β ≠ 0</w:t>
      </w:r>
      <w:r>
        <w:rPr>
          <w:rFonts w:ascii="Times New Roman" w:hAnsi="Times New Roman"/>
          <w:color w:val="000000" w:themeColor="text1"/>
          <w:sz w:val="24"/>
          <w:szCs w:val="24"/>
        </w:rPr>
        <w:t xml:space="preserve"> </w:t>
      </w:r>
      <w:r w:rsidRPr="00372BA2">
        <w:rPr>
          <w:rFonts w:ascii="Times New Roman" w:hAnsi="Times New Roman"/>
          <w:color w:val="000000" w:themeColor="text1"/>
          <w:sz w:val="24"/>
          <w:szCs w:val="24"/>
        </w:rPr>
        <w:t xml:space="preserve">: </w:t>
      </w:r>
      <w:r>
        <w:rPr>
          <w:rFonts w:ascii="Times New Roman" w:hAnsi="Times New Roman"/>
          <w:color w:val="000000" w:themeColor="text1"/>
          <w:sz w:val="24"/>
          <w:szCs w:val="24"/>
        </w:rPr>
        <w:tab/>
      </w:r>
      <w:r>
        <w:rPr>
          <w:rFonts w:ascii="Times New Roman" w:hAnsi="Times New Roman"/>
          <w:i/>
          <w:color w:val="000000" w:themeColor="text1"/>
          <w:sz w:val="24"/>
          <w:szCs w:val="24"/>
        </w:rPr>
        <w:t xml:space="preserve">Non Performing Loan </w:t>
      </w:r>
      <w:r>
        <w:rPr>
          <w:rFonts w:ascii="Times New Roman" w:hAnsi="Times New Roman"/>
          <w:color w:val="000000" w:themeColor="text1"/>
          <w:sz w:val="24"/>
          <w:szCs w:val="24"/>
        </w:rPr>
        <w:t>(NPL)</w:t>
      </w:r>
      <w:r>
        <w:rPr>
          <w:rFonts w:ascii="Times New Roman" w:hAnsi="Times New Roman"/>
          <w:i/>
          <w:color w:val="000000" w:themeColor="text1"/>
          <w:sz w:val="24"/>
          <w:szCs w:val="24"/>
        </w:rPr>
        <w:t xml:space="preserve"> </w:t>
      </w:r>
      <w:r>
        <w:rPr>
          <w:rFonts w:ascii="Times New Roman" w:hAnsi="Times New Roman"/>
          <w:color w:val="000000" w:themeColor="text1"/>
          <w:sz w:val="24"/>
          <w:szCs w:val="24"/>
        </w:rPr>
        <w:t xml:space="preserve">dan dan pembentukan  Pencadangan Penghapusan Aktiva Produktif (PPAP) </w:t>
      </w:r>
      <w:r w:rsidRPr="00372BA2">
        <w:rPr>
          <w:rFonts w:ascii="Times New Roman" w:hAnsi="Times New Roman"/>
          <w:color w:val="000000" w:themeColor="text1"/>
          <w:sz w:val="24"/>
          <w:szCs w:val="24"/>
        </w:rPr>
        <w:t>secara simulta</w:t>
      </w:r>
      <w:r>
        <w:rPr>
          <w:rFonts w:ascii="Times New Roman" w:hAnsi="Times New Roman"/>
          <w:color w:val="000000" w:themeColor="text1"/>
          <w:sz w:val="24"/>
          <w:szCs w:val="24"/>
        </w:rPr>
        <w:t xml:space="preserve">n </w:t>
      </w:r>
      <w:r>
        <w:rPr>
          <w:rFonts w:ascii="Times New Roman" w:hAnsi="Times New Roman"/>
          <w:color w:val="000000" w:themeColor="text1"/>
          <w:sz w:val="24"/>
          <w:szCs w:val="24"/>
          <w:lang w:val="en-US"/>
        </w:rPr>
        <w:t xml:space="preserve"> </w:t>
      </w:r>
      <w:r>
        <w:rPr>
          <w:rFonts w:ascii="Times New Roman" w:hAnsi="Times New Roman"/>
          <w:color w:val="000000" w:themeColor="text1"/>
          <w:sz w:val="24"/>
          <w:szCs w:val="24"/>
        </w:rPr>
        <w:t>berpengaruh terhadap profitabilitas</w:t>
      </w:r>
      <w:r w:rsidRPr="00372BA2">
        <w:rPr>
          <w:rFonts w:ascii="Times New Roman" w:hAnsi="Times New Roman"/>
          <w:color w:val="000000" w:themeColor="text1"/>
          <w:sz w:val="24"/>
          <w:szCs w:val="24"/>
        </w:rPr>
        <w:t>.</w:t>
      </w:r>
    </w:p>
    <w:p w:rsidR="00392F32" w:rsidRPr="00372BA2" w:rsidRDefault="00392F32" w:rsidP="00392F32">
      <w:pPr>
        <w:pStyle w:val="ListParagraph"/>
        <w:numPr>
          <w:ilvl w:val="1"/>
          <w:numId w:val="3"/>
        </w:numPr>
        <w:autoSpaceDE/>
        <w:autoSpaceDN/>
        <w:adjustRightInd/>
        <w:spacing w:after="0" w:line="480" w:lineRule="auto"/>
        <w:ind w:left="284" w:hanging="284"/>
        <w:contextualSpacing/>
        <w:rPr>
          <w:rFonts w:ascii="Times New Roman" w:hAnsi="Times New Roman"/>
          <w:color w:val="000000" w:themeColor="text1"/>
          <w:sz w:val="24"/>
          <w:szCs w:val="24"/>
        </w:rPr>
      </w:pPr>
      <w:r w:rsidRPr="00372BA2">
        <w:rPr>
          <w:rFonts w:ascii="Times New Roman" w:hAnsi="Times New Roman"/>
          <w:color w:val="000000" w:themeColor="text1"/>
          <w:sz w:val="24"/>
          <w:szCs w:val="24"/>
        </w:rPr>
        <w:t>Kaidah keputusan</w:t>
      </w:r>
    </w:p>
    <w:p w:rsidR="00392F32" w:rsidRPr="00765B0C" w:rsidRDefault="00392F32" w:rsidP="00392F32">
      <w:pPr>
        <w:spacing w:after="0" w:line="480" w:lineRule="auto"/>
        <w:ind w:firstLine="284"/>
        <w:jc w:val="both"/>
        <w:rPr>
          <w:rFonts w:ascii="Times New Roman" w:hAnsi="Times New Roman" w:cs="Times New Roman"/>
          <w:color w:val="000000" w:themeColor="text1"/>
          <w:sz w:val="24"/>
          <w:szCs w:val="24"/>
        </w:rPr>
      </w:pPr>
      <w:r w:rsidRPr="00765B0C">
        <w:rPr>
          <w:rFonts w:ascii="Times New Roman" w:hAnsi="Times New Roman" w:cs="Times New Roman"/>
          <w:color w:val="000000" w:themeColor="text1"/>
          <w:sz w:val="24"/>
          <w:szCs w:val="24"/>
        </w:rPr>
        <w:t>Terima H</w:t>
      </w:r>
      <w:r w:rsidRPr="00765B0C">
        <w:rPr>
          <w:rFonts w:ascii="Times New Roman" w:hAnsi="Times New Roman" w:cs="Times New Roman"/>
          <w:color w:val="000000" w:themeColor="text1"/>
          <w:sz w:val="24"/>
          <w:szCs w:val="24"/>
          <w:vertAlign w:val="subscript"/>
        </w:rPr>
        <w:t>0</w:t>
      </w:r>
      <w:r w:rsidRPr="00765B0C">
        <w:rPr>
          <w:rFonts w:ascii="Times New Roman" w:hAnsi="Times New Roman" w:cs="Times New Roman"/>
          <w:color w:val="000000" w:themeColor="text1"/>
          <w:sz w:val="24"/>
          <w:szCs w:val="24"/>
        </w:rPr>
        <w:t xml:space="preserve"> jika F</w:t>
      </w:r>
      <w:r w:rsidRPr="00765B0C">
        <w:rPr>
          <w:rFonts w:ascii="Times New Roman" w:hAnsi="Times New Roman" w:cs="Times New Roman"/>
          <w:color w:val="000000" w:themeColor="text1"/>
          <w:sz w:val="24"/>
          <w:szCs w:val="24"/>
          <w:vertAlign w:val="subscript"/>
        </w:rPr>
        <w:t xml:space="preserve">hitung </w:t>
      </w:r>
      <w:r w:rsidRPr="00765B0C">
        <w:rPr>
          <w:rFonts w:ascii="Times New Roman" w:hAnsi="Times New Roman" w:cs="Times New Roman"/>
          <w:color w:val="000000" w:themeColor="text1"/>
          <w:sz w:val="24"/>
          <w:szCs w:val="24"/>
        </w:rPr>
        <w:t>≤ F</w:t>
      </w:r>
      <w:r w:rsidRPr="00765B0C">
        <w:rPr>
          <w:rFonts w:ascii="Times New Roman" w:hAnsi="Times New Roman" w:cs="Times New Roman"/>
          <w:color w:val="000000" w:themeColor="text1"/>
          <w:sz w:val="24"/>
          <w:szCs w:val="24"/>
          <w:vertAlign w:val="subscript"/>
        </w:rPr>
        <w:t xml:space="preserve">tabel </w:t>
      </w:r>
      <w:r w:rsidRPr="00765B0C">
        <w:rPr>
          <w:rFonts w:ascii="Times New Roman" w:hAnsi="Times New Roman" w:cs="Times New Roman"/>
          <w:color w:val="000000" w:themeColor="text1"/>
          <w:sz w:val="24"/>
          <w:szCs w:val="24"/>
        </w:rPr>
        <w:t>dan Tolak H</w:t>
      </w:r>
      <w:r w:rsidRPr="00765B0C">
        <w:rPr>
          <w:rFonts w:ascii="Times New Roman" w:hAnsi="Times New Roman" w:cs="Times New Roman"/>
          <w:color w:val="000000" w:themeColor="text1"/>
          <w:sz w:val="24"/>
          <w:szCs w:val="24"/>
          <w:vertAlign w:val="subscript"/>
        </w:rPr>
        <w:t xml:space="preserve">0 </w:t>
      </w:r>
      <w:r w:rsidRPr="00765B0C">
        <w:rPr>
          <w:rFonts w:ascii="Times New Roman" w:hAnsi="Times New Roman" w:cs="Times New Roman"/>
          <w:color w:val="000000" w:themeColor="text1"/>
          <w:sz w:val="24"/>
          <w:szCs w:val="24"/>
        </w:rPr>
        <w:t>jika F</w:t>
      </w:r>
      <w:r w:rsidRPr="00765B0C">
        <w:rPr>
          <w:rFonts w:ascii="Times New Roman" w:hAnsi="Times New Roman" w:cs="Times New Roman"/>
          <w:color w:val="000000" w:themeColor="text1"/>
          <w:sz w:val="24"/>
          <w:szCs w:val="24"/>
          <w:vertAlign w:val="subscript"/>
        </w:rPr>
        <w:t xml:space="preserve">hitung </w:t>
      </w:r>
      <w:r w:rsidRPr="00765B0C">
        <w:rPr>
          <w:rFonts w:ascii="Times New Roman" w:hAnsi="Times New Roman" w:cs="Times New Roman"/>
          <w:color w:val="000000" w:themeColor="text1"/>
          <w:sz w:val="24"/>
          <w:szCs w:val="24"/>
        </w:rPr>
        <w:t>&gt; F</w:t>
      </w:r>
      <w:r w:rsidRPr="00765B0C">
        <w:rPr>
          <w:rFonts w:ascii="Times New Roman" w:hAnsi="Times New Roman" w:cs="Times New Roman"/>
          <w:color w:val="000000" w:themeColor="text1"/>
          <w:sz w:val="24"/>
          <w:szCs w:val="24"/>
          <w:vertAlign w:val="subscript"/>
        </w:rPr>
        <w:t xml:space="preserve">tabel </w:t>
      </w:r>
      <w:r w:rsidRPr="00765B0C">
        <w:rPr>
          <w:rFonts w:ascii="Times New Roman" w:hAnsi="Times New Roman" w:cs="Times New Roman"/>
          <w:color w:val="000000" w:themeColor="text1"/>
          <w:sz w:val="24"/>
          <w:szCs w:val="24"/>
        </w:rPr>
        <w:t>atau</w:t>
      </w:r>
    </w:p>
    <w:p w:rsidR="00392F32" w:rsidRPr="00372BA2" w:rsidRDefault="00392F32" w:rsidP="00392F32">
      <w:pPr>
        <w:pStyle w:val="ListParagraph"/>
        <w:spacing w:after="0" w:line="480" w:lineRule="auto"/>
        <w:ind w:left="284"/>
        <w:rPr>
          <w:rFonts w:ascii="Times New Roman" w:hAnsi="Times New Roman"/>
          <w:color w:val="000000" w:themeColor="text1"/>
          <w:sz w:val="24"/>
          <w:szCs w:val="24"/>
        </w:rPr>
      </w:pPr>
      <w:r w:rsidRPr="00372BA2">
        <w:rPr>
          <w:rFonts w:ascii="Times New Roman" w:hAnsi="Times New Roman"/>
          <w:color w:val="000000" w:themeColor="text1"/>
          <w:sz w:val="24"/>
          <w:szCs w:val="24"/>
        </w:rPr>
        <w:t>Jika probabilitas &gt; 0,05 maka H</w:t>
      </w:r>
      <w:r w:rsidRPr="00372BA2">
        <w:rPr>
          <w:rFonts w:ascii="Times New Roman" w:hAnsi="Times New Roman"/>
          <w:color w:val="000000" w:themeColor="text1"/>
          <w:sz w:val="24"/>
          <w:szCs w:val="24"/>
          <w:vertAlign w:val="subscript"/>
        </w:rPr>
        <w:t xml:space="preserve">0 </w:t>
      </w:r>
      <w:r w:rsidRPr="00372BA2">
        <w:rPr>
          <w:rFonts w:ascii="Times New Roman" w:hAnsi="Times New Roman"/>
          <w:color w:val="000000" w:themeColor="text1"/>
          <w:sz w:val="24"/>
          <w:szCs w:val="24"/>
        </w:rPr>
        <w:t>diterima.</w:t>
      </w:r>
    </w:p>
    <w:p w:rsidR="00392F32" w:rsidRPr="00372BA2" w:rsidRDefault="00392F32" w:rsidP="00392F32">
      <w:pPr>
        <w:pStyle w:val="ListParagraph"/>
        <w:spacing w:after="0" w:line="480" w:lineRule="auto"/>
        <w:ind w:left="284"/>
        <w:rPr>
          <w:rFonts w:ascii="Times New Roman" w:hAnsi="Times New Roman"/>
          <w:color w:val="000000" w:themeColor="text1"/>
          <w:sz w:val="24"/>
          <w:szCs w:val="24"/>
        </w:rPr>
      </w:pPr>
      <w:r w:rsidRPr="00372BA2">
        <w:rPr>
          <w:rFonts w:ascii="Times New Roman" w:hAnsi="Times New Roman"/>
          <w:color w:val="000000" w:themeColor="text1"/>
          <w:sz w:val="24"/>
          <w:szCs w:val="24"/>
        </w:rPr>
        <w:t>Jika probabilitas &lt; 0,05 maka H</w:t>
      </w:r>
      <w:r w:rsidRPr="00372BA2">
        <w:rPr>
          <w:rFonts w:ascii="Times New Roman" w:hAnsi="Times New Roman"/>
          <w:color w:val="000000" w:themeColor="text1"/>
          <w:sz w:val="24"/>
          <w:szCs w:val="24"/>
          <w:vertAlign w:val="subscript"/>
        </w:rPr>
        <w:t xml:space="preserve">0 </w:t>
      </w:r>
      <w:r w:rsidRPr="00372BA2">
        <w:rPr>
          <w:rFonts w:ascii="Times New Roman" w:hAnsi="Times New Roman"/>
          <w:color w:val="000000" w:themeColor="text1"/>
          <w:sz w:val="24"/>
          <w:szCs w:val="24"/>
        </w:rPr>
        <w:t>ditolak.</w:t>
      </w:r>
    </w:p>
    <w:p w:rsidR="00392F32" w:rsidRDefault="00392F32" w:rsidP="00392F32">
      <w:pPr>
        <w:pStyle w:val="ListParagraph"/>
        <w:spacing w:after="0" w:line="480" w:lineRule="auto"/>
        <w:ind w:left="284"/>
        <w:rPr>
          <w:rFonts w:ascii="Times New Roman" w:hAnsi="Times New Roman"/>
          <w:sz w:val="24"/>
          <w:szCs w:val="24"/>
          <w:lang w:val="id-ID"/>
        </w:rPr>
      </w:pPr>
      <w:r w:rsidRPr="00372BA2">
        <w:rPr>
          <w:rFonts w:ascii="Times New Roman" w:hAnsi="Times New Roman"/>
          <w:color w:val="000000" w:themeColor="text1"/>
          <w:sz w:val="24"/>
          <w:szCs w:val="24"/>
        </w:rPr>
        <w:t xml:space="preserve">Atau pengambilan keputusan didasarkan pada nilai probabilitas yang didapatkan dari hasil pengolahan data melalui program </w:t>
      </w:r>
      <w:r w:rsidR="009F271D">
        <w:rPr>
          <w:rFonts w:ascii="Times New Roman" w:hAnsi="Times New Roman"/>
          <w:sz w:val="24"/>
          <w:szCs w:val="24"/>
        </w:rPr>
        <w:t xml:space="preserve">SPSS Versi </w:t>
      </w:r>
      <w:r w:rsidR="009F271D">
        <w:rPr>
          <w:rFonts w:ascii="Times New Roman" w:hAnsi="Times New Roman"/>
          <w:sz w:val="24"/>
          <w:szCs w:val="24"/>
          <w:lang w:val="id-ID"/>
        </w:rPr>
        <w:t>23</w:t>
      </w:r>
      <w:r>
        <w:rPr>
          <w:rFonts w:ascii="Times New Roman" w:hAnsi="Times New Roman"/>
          <w:sz w:val="24"/>
          <w:szCs w:val="24"/>
        </w:rPr>
        <w:t xml:space="preserve">. </w:t>
      </w:r>
      <w:r w:rsidRPr="00845CEC">
        <w:rPr>
          <w:rFonts w:ascii="Times New Roman" w:hAnsi="Times New Roman"/>
          <w:color w:val="000000" w:themeColor="text1"/>
          <w:sz w:val="24"/>
          <w:szCs w:val="24"/>
        </w:rPr>
        <w:t xml:space="preserve">Nilai probabilitas dari </w:t>
      </w:r>
      <w:r w:rsidR="00F81BFA">
        <w:rPr>
          <w:rFonts w:ascii="Times New Roman" w:hAnsi="Times New Roman"/>
          <w:color w:val="000000" w:themeColor="text1"/>
          <w:sz w:val="24"/>
          <w:szCs w:val="24"/>
        </w:rPr>
        <w:t>uji F</w:t>
      </w:r>
      <w:r w:rsidRPr="00845CEC">
        <w:rPr>
          <w:rFonts w:ascii="Times New Roman" w:hAnsi="Times New Roman"/>
          <w:color w:val="000000" w:themeColor="text1"/>
          <w:sz w:val="24"/>
          <w:szCs w:val="24"/>
        </w:rPr>
        <w:t xml:space="preserve"> dilihat pada hasil pengamatan dari program SPSS pada tabel ANOVA kolom sig atau </w:t>
      </w:r>
      <w:r>
        <w:rPr>
          <w:rFonts w:ascii="Times New Roman" w:hAnsi="Times New Roman"/>
          <w:i/>
          <w:color w:val="000000" w:themeColor="text1"/>
          <w:sz w:val="24"/>
          <w:szCs w:val="24"/>
        </w:rPr>
        <w:t>signific</w:t>
      </w:r>
      <w:r w:rsidRPr="00845CEC">
        <w:rPr>
          <w:rFonts w:ascii="Times New Roman" w:hAnsi="Times New Roman"/>
          <w:i/>
          <w:color w:val="000000" w:themeColor="text1"/>
          <w:sz w:val="24"/>
          <w:szCs w:val="24"/>
        </w:rPr>
        <w:t>ance</w:t>
      </w:r>
      <w:r w:rsidRPr="00845CEC">
        <w:rPr>
          <w:rFonts w:ascii="Times New Roman" w:hAnsi="Times New Roman"/>
          <w:color w:val="000000" w:themeColor="text1"/>
          <w:sz w:val="24"/>
          <w:szCs w:val="24"/>
        </w:rPr>
        <w:t>.</w:t>
      </w:r>
      <w:r w:rsidRPr="00845CEC">
        <w:rPr>
          <w:rFonts w:ascii="Times New Roman" w:hAnsi="Times New Roman"/>
          <w:color w:val="000000" w:themeColor="text1"/>
          <w:sz w:val="24"/>
          <w:szCs w:val="24"/>
          <w:lang w:val="en-US"/>
        </w:rPr>
        <w:t xml:space="preserve"> </w:t>
      </w:r>
      <w:r w:rsidRPr="00845CEC">
        <w:rPr>
          <w:rFonts w:ascii="Times New Roman" w:hAnsi="Times New Roman"/>
          <w:color w:val="000000" w:themeColor="text1"/>
          <w:sz w:val="24"/>
          <w:szCs w:val="24"/>
        </w:rPr>
        <w:t xml:space="preserve">Pengolahan data untuk seluruh analisis dilakukan dengan bantuan program komputer SPSS </w:t>
      </w:r>
      <w:r w:rsidR="009F271D">
        <w:rPr>
          <w:rFonts w:ascii="Times New Roman" w:hAnsi="Times New Roman"/>
          <w:sz w:val="24"/>
          <w:szCs w:val="24"/>
        </w:rPr>
        <w:t>statistik 23</w:t>
      </w:r>
      <w:r w:rsidRPr="00845CEC">
        <w:rPr>
          <w:rFonts w:ascii="Times New Roman" w:hAnsi="Times New Roman"/>
          <w:sz w:val="24"/>
          <w:szCs w:val="24"/>
        </w:rPr>
        <w:t>.</w:t>
      </w:r>
    </w:p>
    <w:p w:rsidR="00392F32" w:rsidRDefault="00392F32" w:rsidP="00392F32">
      <w:pPr>
        <w:pStyle w:val="ListParagraph"/>
        <w:spacing w:after="0" w:line="480" w:lineRule="auto"/>
        <w:ind w:left="284"/>
        <w:rPr>
          <w:rFonts w:ascii="Times New Roman" w:hAnsi="Times New Roman"/>
          <w:sz w:val="24"/>
          <w:szCs w:val="24"/>
          <w:lang w:val="id-ID"/>
        </w:rPr>
      </w:pPr>
    </w:p>
    <w:p w:rsidR="00573473" w:rsidRDefault="00573473" w:rsidP="00392F32">
      <w:pPr>
        <w:pStyle w:val="ListParagraph"/>
        <w:spacing w:after="0" w:line="480" w:lineRule="auto"/>
        <w:ind w:left="284"/>
        <w:rPr>
          <w:rFonts w:ascii="Times New Roman" w:hAnsi="Times New Roman"/>
          <w:sz w:val="24"/>
          <w:szCs w:val="24"/>
          <w:lang w:val="id-ID"/>
        </w:rPr>
      </w:pPr>
    </w:p>
    <w:p w:rsidR="00573473" w:rsidRDefault="00573473" w:rsidP="00392F32">
      <w:pPr>
        <w:pStyle w:val="ListParagraph"/>
        <w:spacing w:after="0" w:line="480" w:lineRule="auto"/>
        <w:ind w:left="284"/>
        <w:rPr>
          <w:rFonts w:ascii="Times New Roman" w:hAnsi="Times New Roman"/>
          <w:sz w:val="24"/>
          <w:szCs w:val="24"/>
          <w:lang w:val="id-ID"/>
        </w:rPr>
      </w:pPr>
    </w:p>
    <w:p w:rsidR="00573473" w:rsidRDefault="00573473" w:rsidP="00392F32">
      <w:pPr>
        <w:pStyle w:val="ListParagraph"/>
        <w:spacing w:after="0" w:line="480" w:lineRule="auto"/>
        <w:ind w:left="284"/>
        <w:rPr>
          <w:rFonts w:ascii="Times New Roman" w:hAnsi="Times New Roman"/>
          <w:sz w:val="24"/>
          <w:szCs w:val="24"/>
          <w:lang w:val="id-ID"/>
        </w:rPr>
      </w:pPr>
    </w:p>
    <w:p w:rsidR="00392F32" w:rsidRPr="00406243" w:rsidRDefault="00392F32" w:rsidP="009F271D">
      <w:pPr>
        <w:spacing w:line="360" w:lineRule="auto"/>
        <w:jc w:val="center"/>
        <w:rPr>
          <w:rFonts w:ascii="Times New Roman" w:hAnsi="Times New Roman"/>
          <w:b/>
          <w:bCs/>
          <w:sz w:val="24"/>
          <w:szCs w:val="24"/>
        </w:rPr>
      </w:pPr>
      <w:r w:rsidRPr="007162D9">
        <w:rPr>
          <w:rFonts w:ascii="Times New Roman" w:hAnsi="Times New Roman"/>
          <w:b/>
          <w:bCs/>
          <w:sz w:val="24"/>
          <w:szCs w:val="24"/>
        </w:rPr>
        <w:lastRenderedPageBreak/>
        <w:t>Tabel 4.</w:t>
      </w:r>
      <w:r>
        <w:rPr>
          <w:rFonts w:ascii="Times New Roman" w:hAnsi="Times New Roman"/>
          <w:b/>
          <w:bCs/>
          <w:sz w:val="24"/>
          <w:szCs w:val="24"/>
        </w:rPr>
        <w:t>9</w:t>
      </w:r>
    </w:p>
    <w:p w:rsidR="00392F32" w:rsidRPr="007162D9" w:rsidRDefault="00392F32" w:rsidP="00392F32">
      <w:pPr>
        <w:spacing w:line="360" w:lineRule="auto"/>
        <w:jc w:val="center"/>
        <w:rPr>
          <w:rFonts w:ascii="Times New Roman" w:hAnsi="Times New Roman"/>
          <w:b/>
          <w:bCs/>
          <w:sz w:val="24"/>
          <w:szCs w:val="24"/>
        </w:rPr>
      </w:pPr>
      <w:r w:rsidRPr="007162D9">
        <w:rPr>
          <w:rFonts w:ascii="Times New Roman" w:hAnsi="Times New Roman"/>
          <w:b/>
          <w:sz w:val="24"/>
          <w:szCs w:val="24"/>
        </w:rPr>
        <w:t>Pengujian Hipotesis Secara Simultan</w:t>
      </w:r>
    </w:p>
    <w:tbl>
      <w:tblPr>
        <w:tblW w:w="788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426"/>
        <w:gridCol w:w="1574"/>
        <w:gridCol w:w="1456"/>
        <w:gridCol w:w="1009"/>
        <w:gridCol w:w="1398"/>
        <w:gridCol w:w="1010"/>
        <w:gridCol w:w="1010"/>
      </w:tblGrid>
      <w:tr w:rsidR="00392F32" w:rsidRPr="00FF74B9" w:rsidTr="00AE36BD">
        <w:trPr>
          <w:jc w:val="center"/>
        </w:trPr>
        <w:tc>
          <w:tcPr>
            <w:tcW w:w="7883" w:type="dxa"/>
            <w:gridSpan w:val="7"/>
            <w:tcBorders>
              <w:top w:val="nil"/>
              <w:left w:val="nil"/>
              <w:bottom w:val="nil"/>
              <w:right w:val="nil"/>
            </w:tcBorders>
            <w:shd w:val="clear" w:color="auto" w:fill="FFFFFF"/>
            <w:vAlign w:val="center"/>
          </w:tcPr>
          <w:p w:rsidR="00392F32" w:rsidRPr="00FF74B9" w:rsidRDefault="00392F32" w:rsidP="00AE36BD">
            <w:pPr>
              <w:spacing w:line="320" w:lineRule="atLeast"/>
              <w:ind w:left="60" w:right="60"/>
              <w:jc w:val="center"/>
              <w:rPr>
                <w:rFonts w:ascii="Arial" w:hAnsi="Arial" w:cs="Arial"/>
                <w:sz w:val="18"/>
                <w:szCs w:val="18"/>
              </w:rPr>
            </w:pPr>
            <w:r w:rsidRPr="00FF74B9">
              <w:rPr>
                <w:rFonts w:ascii="Arial" w:hAnsi="Arial" w:cs="Arial"/>
                <w:b/>
                <w:bCs/>
                <w:sz w:val="18"/>
                <w:szCs w:val="18"/>
              </w:rPr>
              <w:t>ANOVA</w:t>
            </w:r>
            <w:r w:rsidR="009F271D">
              <w:rPr>
                <w:rFonts w:ascii="Arial" w:hAnsi="Arial" w:cs="Arial"/>
                <w:b/>
                <w:bCs/>
                <w:sz w:val="18"/>
                <w:szCs w:val="18"/>
                <w:vertAlign w:val="superscript"/>
              </w:rPr>
              <w:t>a</w:t>
            </w:r>
          </w:p>
        </w:tc>
      </w:tr>
      <w:tr w:rsidR="00392F32" w:rsidRPr="00FF74B9" w:rsidTr="00AE36BD">
        <w:trPr>
          <w:jc w:val="center"/>
        </w:trPr>
        <w:tc>
          <w:tcPr>
            <w:tcW w:w="2000" w:type="dxa"/>
            <w:gridSpan w:val="2"/>
            <w:tcBorders>
              <w:top w:val="single" w:sz="16" w:space="0" w:color="000000"/>
              <w:left w:val="single" w:sz="16" w:space="0" w:color="000000"/>
              <w:bottom w:val="single" w:sz="16" w:space="0" w:color="000000"/>
              <w:right w:val="single" w:sz="16" w:space="0" w:color="000000"/>
            </w:tcBorders>
            <w:shd w:val="clear" w:color="auto" w:fill="FFFFFF"/>
            <w:vAlign w:val="bottom"/>
          </w:tcPr>
          <w:p w:rsidR="00392F32" w:rsidRPr="00FF74B9" w:rsidRDefault="00392F32" w:rsidP="00AE36BD">
            <w:pPr>
              <w:spacing w:line="320" w:lineRule="atLeast"/>
              <w:ind w:left="60" w:right="60"/>
              <w:jc w:val="center"/>
              <w:rPr>
                <w:rFonts w:ascii="Arial" w:hAnsi="Arial" w:cs="Arial"/>
                <w:sz w:val="18"/>
                <w:szCs w:val="18"/>
              </w:rPr>
            </w:pPr>
            <w:r w:rsidRPr="00FF74B9">
              <w:rPr>
                <w:rFonts w:ascii="Arial" w:hAnsi="Arial" w:cs="Arial"/>
                <w:sz w:val="18"/>
                <w:szCs w:val="18"/>
              </w:rPr>
              <w:t>Model</w:t>
            </w:r>
          </w:p>
        </w:tc>
        <w:tc>
          <w:tcPr>
            <w:tcW w:w="1456" w:type="dxa"/>
            <w:tcBorders>
              <w:top w:val="single" w:sz="16" w:space="0" w:color="000000"/>
              <w:left w:val="single" w:sz="16" w:space="0" w:color="000000"/>
              <w:bottom w:val="single" w:sz="16" w:space="0" w:color="000000"/>
            </w:tcBorders>
            <w:shd w:val="clear" w:color="auto" w:fill="FFFFFF"/>
            <w:vAlign w:val="bottom"/>
          </w:tcPr>
          <w:p w:rsidR="00392F32" w:rsidRPr="00FF74B9" w:rsidRDefault="00392F32" w:rsidP="00AE36BD">
            <w:pPr>
              <w:spacing w:line="320" w:lineRule="atLeast"/>
              <w:ind w:left="60" w:right="60"/>
              <w:jc w:val="center"/>
              <w:rPr>
                <w:rFonts w:ascii="Arial" w:hAnsi="Arial" w:cs="Arial"/>
                <w:sz w:val="18"/>
                <w:szCs w:val="18"/>
              </w:rPr>
            </w:pPr>
            <w:r w:rsidRPr="00FF74B9">
              <w:rPr>
                <w:rFonts w:ascii="Arial" w:hAnsi="Arial" w:cs="Arial"/>
                <w:sz w:val="18"/>
                <w:szCs w:val="18"/>
              </w:rPr>
              <w:t>Sum of Squares</w:t>
            </w:r>
          </w:p>
        </w:tc>
        <w:tc>
          <w:tcPr>
            <w:tcW w:w="1009" w:type="dxa"/>
            <w:tcBorders>
              <w:top w:val="single" w:sz="16" w:space="0" w:color="000000"/>
              <w:bottom w:val="single" w:sz="16" w:space="0" w:color="000000"/>
            </w:tcBorders>
            <w:shd w:val="clear" w:color="auto" w:fill="FFFFFF"/>
            <w:vAlign w:val="bottom"/>
          </w:tcPr>
          <w:p w:rsidR="00392F32" w:rsidRPr="00FF74B9" w:rsidRDefault="00392F32" w:rsidP="00AE36BD">
            <w:pPr>
              <w:spacing w:line="320" w:lineRule="atLeast"/>
              <w:ind w:left="60" w:right="60"/>
              <w:jc w:val="center"/>
              <w:rPr>
                <w:rFonts w:ascii="Arial" w:hAnsi="Arial" w:cs="Arial"/>
                <w:sz w:val="18"/>
                <w:szCs w:val="18"/>
              </w:rPr>
            </w:pPr>
            <w:r w:rsidRPr="00FF74B9">
              <w:rPr>
                <w:rFonts w:ascii="Arial" w:hAnsi="Arial" w:cs="Arial"/>
                <w:sz w:val="18"/>
                <w:szCs w:val="18"/>
              </w:rPr>
              <w:t>df</w:t>
            </w:r>
          </w:p>
        </w:tc>
        <w:tc>
          <w:tcPr>
            <w:tcW w:w="1398" w:type="dxa"/>
            <w:tcBorders>
              <w:top w:val="single" w:sz="16" w:space="0" w:color="000000"/>
              <w:bottom w:val="single" w:sz="16" w:space="0" w:color="000000"/>
            </w:tcBorders>
            <w:shd w:val="clear" w:color="auto" w:fill="FFFFFF"/>
            <w:vAlign w:val="bottom"/>
          </w:tcPr>
          <w:p w:rsidR="00392F32" w:rsidRPr="00FF74B9" w:rsidRDefault="00392F32" w:rsidP="00AE36BD">
            <w:pPr>
              <w:spacing w:line="320" w:lineRule="atLeast"/>
              <w:ind w:left="60" w:right="60"/>
              <w:jc w:val="center"/>
              <w:rPr>
                <w:rFonts w:ascii="Arial" w:hAnsi="Arial" w:cs="Arial"/>
                <w:sz w:val="18"/>
                <w:szCs w:val="18"/>
              </w:rPr>
            </w:pPr>
            <w:r w:rsidRPr="00FF74B9">
              <w:rPr>
                <w:rFonts w:ascii="Arial" w:hAnsi="Arial" w:cs="Arial"/>
                <w:sz w:val="18"/>
                <w:szCs w:val="18"/>
              </w:rPr>
              <w:t>Mean Square</w:t>
            </w:r>
          </w:p>
        </w:tc>
        <w:tc>
          <w:tcPr>
            <w:tcW w:w="1010" w:type="dxa"/>
            <w:tcBorders>
              <w:top w:val="single" w:sz="16" w:space="0" w:color="000000"/>
              <w:bottom w:val="single" w:sz="16" w:space="0" w:color="000000"/>
            </w:tcBorders>
            <w:shd w:val="clear" w:color="auto" w:fill="FFFFFF"/>
            <w:vAlign w:val="bottom"/>
          </w:tcPr>
          <w:p w:rsidR="00392F32" w:rsidRPr="00FF74B9" w:rsidRDefault="00392F32" w:rsidP="00AE36BD">
            <w:pPr>
              <w:spacing w:line="320" w:lineRule="atLeast"/>
              <w:ind w:left="60" w:right="60"/>
              <w:jc w:val="center"/>
              <w:rPr>
                <w:rFonts w:ascii="Arial" w:hAnsi="Arial" w:cs="Arial"/>
                <w:sz w:val="18"/>
                <w:szCs w:val="18"/>
              </w:rPr>
            </w:pPr>
            <w:r w:rsidRPr="00FF74B9">
              <w:rPr>
                <w:rFonts w:ascii="Arial" w:hAnsi="Arial" w:cs="Arial"/>
                <w:sz w:val="18"/>
                <w:szCs w:val="18"/>
              </w:rPr>
              <w:t>F</w:t>
            </w:r>
          </w:p>
        </w:tc>
        <w:tc>
          <w:tcPr>
            <w:tcW w:w="1010" w:type="dxa"/>
            <w:tcBorders>
              <w:top w:val="single" w:sz="16" w:space="0" w:color="000000"/>
              <w:bottom w:val="single" w:sz="16" w:space="0" w:color="000000"/>
              <w:right w:val="single" w:sz="16" w:space="0" w:color="000000"/>
            </w:tcBorders>
            <w:shd w:val="clear" w:color="auto" w:fill="FFFFFF"/>
            <w:vAlign w:val="bottom"/>
          </w:tcPr>
          <w:p w:rsidR="00392F32" w:rsidRPr="00FF74B9" w:rsidRDefault="00392F32" w:rsidP="00AE36BD">
            <w:pPr>
              <w:spacing w:line="320" w:lineRule="atLeast"/>
              <w:ind w:left="60" w:right="60"/>
              <w:jc w:val="center"/>
              <w:rPr>
                <w:rFonts w:ascii="Arial" w:hAnsi="Arial" w:cs="Arial"/>
                <w:sz w:val="18"/>
                <w:szCs w:val="18"/>
              </w:rPr>
            </w:pPr>
            <w:r w:rsidRPr="00FF74B9">
              <w:rPr>
                <w:rFonts w:ascii="Arial" w:hAnsi="Arial" w:cs="Arial"/>
                <w:sz w:val="18"/>
                <w:szCs w:val="18"/>
              </w:rPr>
              <w:t>Sig.</w:t>
            </w:r>
          </w:p>
        </w:tc>
      </w:tr>
      <w:tr w:rsidR="00392F32" w:rsidRPr="00FF74B9" w:rsidTr="00AE36BD">
        <w:trPr>
          <w:jc w:val="center"/>
        </w:trPr>
        <w:tc>
          <w:tcPr>
            <w:tcW w:w="426" w:type="dxa"/>
            <w:vMerge w:val="restart"/>
            <w:tcBorders>
              <w:top w:val="single" w:sz="16" w:space="0" w:color="000000"/>
              <w:left w:val="single" w:sz="16" w:space="0" w:color="000000"/>
              <w:bottom w:val="single" w:sz="16" w:space="0" w:color="000000"/>
              <w:right w:val="nil"/>
            </w:tcBorders>
            <w:shd w:val="clear" w:color="auto" w:fill="FFFFFF"/>
          </w:tcPr>
          <w:p w:rsidR="00392F32" w:rsidRPr="00FF74B9" w:rsidRDefault="00392F32" w:rsidP="00AE36BD">
            <w:pPr>
              <w:spacing w:line="320" w:lineRule="atLeast"/>
              <w:ind w:left="60" w:right="60"/>
              <w:rPr>
                <w:rFonts w:ascii="Arial" w:hAnsi="Arial" w:cs="Arial"/>
                <w:sz w:val="18"/>
                <w:szCs w:val="18"/>
              </w:rPr>
            </w:pPr>
            <w:r w:rsidRPr="00FF74B9">
              <w:rPr>
                <w:rFonts w:ascii="Arial" w:hAnsi="Arial" w:cs="Arial"/>
                <w:sz w:val="18"/>
                <w:szCs w:val="18"/>
              </w:rPr>
              <w:t>1</w:t>
            </w:r>
          </w:p>
        </w:tc>
        <w:tc>
          <w:tcPr>
            <w:tcW w:w="1574" w:type="dxa"/>
            <w:tcBorders>
              <w:top w:val="single" w:sz="16" w:space="0" w:color="000000"/>
              <w:left w:val="nil"/>
              <w:bottom w:val="nil"/>
              <w:right w:val="single" w:sz="16" w:space="0" w:color="000000"/>
            </w:tcBorders>
            <w:shd w:val="clear" w:color="auto" w:fill="FFFFFF"/>
          </w:tcPr>
          <w:p w:rsidR="00392F32" w:rsidRPr="00FF74B9" w:rsidRDefault="00392F32" w:rsidP="00AE36BD">
            <w:pPr>
              <w:spacing w:line="320" w:lineRule="atLeast"/>
              <w:ind w:left="60" w:right="60"/>
              <w:rPr>
                <w:rFonts w:ascii="Arial" w:hAnsi="Arial" w:cs="Arial"/>
                <w:sz w:val="18"/>
                <w:szCs w:val="18"/>
              </w:rPr>
            </w:pPr>
            <w:r w:rsidRPr="00FF74B9">
              <w:rPr>
                <w:rFonts w:ascii="Arial" w:hAnsi="Arial" w:cs="Arial"/>
                <w:sz w:val="18"/>
                <w:szCs w:val="18"/>
              </w:rPr>
              <w:t>Regression</w:t>
            </w:r>
          </w:p>
        </w:tc>
        <w:tc>
          <w:tcPr>
            <w:tcW w:w="1456" w:type="dxa"/>
            <w:tcBorders>
              <w:top w:val="single" w:sz="16" w:space="0" w:color="000000"/>
              <w:left w:val="single" w:sz="16" w:space="0" w:color="000000"/>
              <w:bottom w:val="nil"/>
            </w:tcBorders>
            <w:shd w:val="clear" w:color="auto" w:fill="FFFFFF"/>
          </w:tcPr>
          <w:p w:rsidR="00392F32" w:rsidRPr="00FF74B9" w:rsidRDefault="009F271D" w:rsidP="00AE36BD">
            <w:pPr>
              <w:spacing w:line="320" w:lineRule="atLeast"/>
              <w:ind w:left="60" w:right="60"/>
              <w:jc w:val="right"/>
              <w:rPr>
                <w:rFonts w:ascii="Arial" w:hAnsi="Arial" w:cs="Arial"/>
                <w:sz w:val="18"/>
                <w:szCs w:val="18"/>
              </w:rPr>
            </w:pPr>
            <w:r>
              <w:rPr>
                <w:rFonts w:ascii="Arial" w:hAnsi="Arial" w:cs="Arial"/>
                <w:sz w:val="18"/>
                <w:szCs w:val="18"/>
              </w:rPr>
              <w:t>42,836</w:t>
            </w:r>
          </w:p>
        </w:tc>
        <w:tc>
          <w:tcPr>
            <w:tcW w:w="1009" w:type="dxa"/>
            <w:tcBorders>
              <w:top w:val="single" w:sz="16" w:space="0" w:color="000000"/>
              <w:bottom w:val="nil"/>
            </w:tcBorders>
            <w:shd w:val="clear" w:color="auto" w:fill="FFFFFF"/>
          </w:tcPr>
          <w:p w:rsidR="00392F32" w:rsidRPr="00FF74B9" w:rsidRDefault="00392F32" w:rsidP="00AE36BD">
            <w:pPr>
              <w:spacing w:line="320" w:lineRule="atLeast"/>
              <w:ind w:left="60" w:right="60"/>
              <w:jc w:val="right"/>
              <w:rPr>
                <w:rFonts w:ascii="Arial" w:hAnsi="Arial" w:cs="Arial"/>
                <w:sz w:val="18"/>
                <w:szCs w:val="18"/>
              </w:rPr>
            </w:pPr>
            <w:r w:rsidRPr="00FF74B9">
              <w:rPr>
                <w:rFonts w:ascii="Arial" w:hAnsi="Arial" w:cs="Arial"/>
                <w:sz w:val="18"/>
                <w:szCs w:val="18"/>
              </w:rPr>
              <w:t>2</w:t>
            </w:r>
          </w:p>
        </w:tc>
        <w:tc>
          <w:tcPr>
            <w:tcW w:w="1398" w:type="dxa"/>
            <w:tcBorders>
              <w:top w:val="single" w:sz="16" w:space="0" w:color="000000"/>
              <w:bottom w:val="nil"/>
            </w:tcBorders>
            <w:shd w:val="clear" w:color="auto" w:fill="FFFFFF"/>
          </w:tcPr>
          <w:p w:rsidR="00392F32" w:rsidRPr="00FF74B9" w:rsidRDefault="009F271D" w:rsidP="00392F32">
            <w:pPr>
              <w:spacing w:line="320" w:lineRule="atLeast"/>
              <w:ind w:left="60" w:right="60"/>
              <w:jc w:val="right"/>
              <w:rPr>
                <w:rFonts w:ascii="Arial" w:hAnsi="Arial" w:cs="Arial"/>
                <w:sz w:val="18"/>
                <w:szCs w:val="18"/>
              </w:rPr>
            </w:pPr>
            <w:r>
              <w:rPr>
                <w:rFonts w:ascii="Arial" w:hAnsi="Arial" w:cs="Arial"/>
                <w:sz w:val="18"/>
                <w:szCs w:val="18"/>
              </w:rPr>
              <w:t>21</w:t>
            </w:r>
            <w:r w:rsidR="00392F32" w:rsidRPr="00FF74B9">
              <w:rPr>
                <w:rFonts w:ascii="Arial" w:hAnsi="Arial" w:cs="Arial"/>
                <w:sz w:val="18"/>
                <w:szCs w:val="18"/>
              </w:rPr>
              <w:t>,</w:t>
            </w:r>
            <w:r>
              <w:rPr>
                <w:rFonts w:ascii="Arial" w:hAnsi="Arial" w:cs="Arial"/>
                <w:sz w:val="18"/>
                <w:szCs w:val="18"/>
              </w:rPr>
              <w:t>418</w:t>
            </w:r>
          </w:p>
        </w:tc>
        <w:tc>
          <w:tcPr>
            <w:tcW w:w="1010" w:type="dxa"/>
            <w:tcBorders>
              <w:top w:val="single" w:sz="16" w:space="0" w:color="000000"/>
              <w:bottom w:val="nil"/>
            </w:tcBorders>
            <w:shd w:val="clear" w:color="auto" w:fill="FFFFFF"/>
          </w:tcPr>
          <w:p w:rsidR="00392F32" w:rsidRPr="00FF74B9" w:rsidRDefault="009F271D" w:rsidP="00AE36BD">
            <w:pPr>
              <w:spacing w:line="320" w:lineRule="atLeast"/>
              <w:ind w:left="60" w:right="60"/>
              <w:jc w:val="right"/>
              <w:rPr>
                <w:rFonts w:ascii="Arial" w:hAnsi="Arial" w:cs="Arial"/>
                <w:sz w:val="18"/>
                <w:szCs w:val="18"/>
              </w:rPr>
            </w:pPr>
            <w:r>
              <w:rPr>
                <w:rFonts w:ascii="Arial" w:hAnsi="Arial" w:cs="Arial"/>
                <w:sz w:val="18"/>
                <w:szCs w:val="18"/>
              </w:rPr>
              <w:t>27,343</w:t>
            </w:r>
          </w:p>
        </w:tc>
        <w:tc>
          <w:tcPr>
            <w:tcW w:w="1010" w:type="dxa"/>
            <w:tcBorders>
              <w:top w:val="single" w:sz="16" w:space="0" w:color="000000"/>
              <w:bottom w:val="nil"/>
              <w:right w:val="single" w:sz="16" w:space="0" w:color="000000"/>
            </w:tcBorders>
            <w:shd w:val="clear" w:color="auto" w:fill="FFFFFF"/>
          </w:tcPr>
          <w:p w:rsidR="00392F32" w:rsidRPr="00FF74B9" w:rsidRDefault="00392F32" w:rsidP="00AE36BD">
            <w:pPr>
              <w:spacing w:line="320" w:lineRule="atLeast"/>
              <w:ind w:left="60" w:right="60"/>
              <w:jc w:val="right"/>
              <w:rPr>
                <w:rFonts w:ascii="Arial" w:hAnsi="Arial" w:cs="Arial"/>
                <w:sz w:val="18"/>
                <w:szCs w:val="18"/>
              </w:rPr>
            </w:pPr>
            <w:r w:rsidRPr="00FF74B9">
              <w:rPr>
                <w:rFonts w:ascii="Arial" w:hAnsi="Arial" w:cs="Arial"/>
                <w:sz w:val="18"/>
                <w:szCs w:val="18"/>
              </w:rPr>
              <w:t>,000</w:t>
            </w:r>
            <w:r w:rsidR="009F271D">
              <w:rPr>
                <w:rFonts w:ascii="Arial" w:hAnsi="Arial" w:cs="Arial"/>
                <w:sz w:val="18"/>
                <w:szCs w:val="18"/>
                <w:vertAlign w:val="superscript"/>
              </w:rPr>
              <w:t>b</w:t>
            </w:r>
          </w:p>
        </w:tc>
      </w:tr>
      <w:tr w:rsidR="00392F32" w:rsidRPr="00FF74B9" w:rsidTr="00AE36BD">
        <w:trPr>
          <w:jc w:val="center"/>
        </w:trPr>
        <w:tc>
          <w:tcPr>
            <w:tcW w:w="426" w:type="dxa"/>
            <w:vMerge/>
            <w:tcBorders>
              <w:top w:val="single" w:sz="16" w:space="0" w:color="000000"/>
              <w:left w:val="single" w:sz="16" w:space="0" w:color="000000"/>
              <w:bottom w:val="single" w:sz="16" w:space="0" w:color="000000"/>
              <w:right w:val="nil"/>
            </w:tcBorders>
            <w:shd w:val="clear" w:color="auto" w:fill="FFFFFF"/>
          </w:tcPr>
          <w:p w:rsidR="00392F32" w:rsidRPr="00FF74B9" w:rsidRDefault="00392F32" w:rsidP="00AE36BD">
            <w:pPr>
              <w:rPr>
                <w:rFonts w:ascii="Arial" w:hAnsi="Arial" w:cs="Arial"/>
                <w:sz w:val="18"/>
                <w:szCs w:val="18"/>
              </w:rPr>
            </w:pPr>
          </w:p>
        </w:tc>
        <w:tc>
          <w:tcPr>
            <w:tcW w:w="1574" w:type="dxa"/>
            <w:tcBorders>
              <w:top w:val="nil"/>
              <w:left w:val="nil"/>
              <w:bottom w:val="nil"/>
              <w:right w:val="single" w:sz="16" w:space="0" w:color="000000"/>
            </w:tcBorders>
            <w:shd w:val="clear" w:color="auto" w:fill="FFFFFF"/>
          </w:tcPr>
          <w:p w:rsidR="00392F32" w:rsidRPr="00FF74B9" w:rsidRDefault="00392F32" w:rsidP="00AE36BD">
            <w:pPr>
              <w:spacing w:line="320" w:lineRule="atLeast"/>
              <w:ind w:left="60" w:right="60"/>
              <w:rPr>
                <w:rFonts w:ascii="Arial" w:hAnsi="Arial" w:cs="Arial"/>
                <w:sz w:val="18"/>
                <w:szCs w:val="18"/>
              </w:rPr>
            </w:pPr>
            <w:r w:rsidRPr="00FF74B9">
              <w:rPr>
                <w:rFonts w:ascii="Arial" w:hAnsi="Arial" w:cs="Arial"/>
                <w:sz w:val="18"/>
                <w:szCs w:val="18"/>
              </w:rPr>
              <w:t>Residual</w:t>
            </w:r>
          </w:p>
        </w:tc>
        <w:tc>
          <w:tcPr>
            <w:tcW w:w="1456" w:type="dxa"/>
            <w:tcBorders>
              <w:top w:val="nil"/>
              <w:left w:val="single" w:sz="16" w:space="0" w:color="000000"/>
              <w:bottom w:val="nil"/>
            </w:tcBorders>
            <w:shd w:val="clear" w:color="auto" w:fill="FFFFFF"/>
          </w:tcPr>
          <w:p w:rsidR="00392F32" w:rsidRPr="00FF74B9" w:rsidRDefault="009F271D" w:rsidP="00AE36BD">
            <w:pPr>
              <w:spacing w:line="320" w:lineRule="atLeast"/>
              <w:ind w:left="60" w:right="60"/>
              <w:jc w:val="right"/>
              <w:rPr>
                <w:rFonts w:ascii="Arial" w:hAnsi="Arial" w:cs="Arial"/>
                <w:sz w:val="18"/>
                <w:szCs w:val="18"/>
              </w:rPr>
            </w:pPr>
            <w:r>
              <w:rPr>
                <w:rFonts w:ascii="Arial" w:hAnsi="Arial" w:cs="Arial"/>
                <w:sz w:val="18"/>
                <w:szCs w:val="18"/>
              </w:rPr>
              <w:t>25,849</w:t>
            </w:r>
          </w:p>
        </w:tc>
        <w:tc>
          <w:tcPr>
            <w:tcW w:w="1009" w:type="dxa"/>
            <w:tcBorders>
              <w:top w:val="nil"/>
              <w:bottom w:val="nil"/>
            </w:tcBorders>
            <w:shd w:val="clear" w:color="auto" w:fill="FFFFFF"/>
          </w:tcPr>
          <w:p w:rsidR="00392F32" w:rsidRPr="00FF74B9" w:rsidRDefault="00392F32" w:rsidP="00AE36BD">
            <w:pPr>
              <w:spacing w:line="320" w:lineRule="atLeast"/>
              <w:ind w:left="60" w:right="60"/>
              <w:jc w:val="right"/>
              <w:rPr>
                <w:rFonts w:ascii="Arial" w:hAnsi="Arial" w:cs="Arial"/>
                <w:sz w:val="18"/>
                <w:szCs w:val="18"/>
              </w:rPr>
            </w:pPr>
            <w:r>
              <w:rPr>
                <w:rFonts w:ascii="Arial" w:hAnsi="Arial" w:cs="Arial"/>
                <w:sz w:val="18"/>
                <w:szCs w:val="18"/>
              </w:rPr>
              <w:t>33</w:t>
            </w:r>
          </w:p>
        </w:tc>
        <w:tc>
          <w:tcPr>
            <w:tcW w:w="1398" w:type="dxa"/>
            <w:tcBorders>
              <w:top w:val="nil"/>
              <w:bottom w:val="nil"/>
            </w:tcBorders>
            <w:shd w:val="clear" w:color="auto" w:fill="FFFFFF"/>
          </w:tcPr>
          <w:p w:rsidR="00392F32" w:rsidRPr="00FF74B9" w:rsidRDefault="009F271D" w:rsidP="00AE36BD">
            <w:pPr>
              <w:spacing w:line="320" w:lineRule="atLeast"/>
              <w:ind w:left="60" w:right="60"/>
              <w:jc w:val="right"/>
              <w:rPr>
                <w:rFonts w:ascii="Arial" w:hAnsi="Arial" w:cs="Arial"/>
                <w:sz w:val="18"/>
                <w:szCs w:val="18"/>
              </w:rPr>
            </w:pPr>
            <w:r>
              <w:rPr>
                <w:rFonts w:ascii="Arial" w:hAnsi="Arial" w:cs="Arial"/>
                <w:sz w:val="18"/>
                <w:szCs w:val="18"/>
              </w:rPr>
              <w:t>,783</w:t>
            </w:r>
          </w:p>
        </w:tc>
        <w:tc>
          <w:tcPr>
            <w:tcW w:w="1010" w:type="dxa"/>
            <w:tcBorders>
              <w:top w:val="nil"/>
              <w:bottom w:val="nil"/>
            </w:tcBorders>
            <w:shd w:val="clear" w:color="auto" w:fill="FFFFFF"/>
            <w:vAlign w:val="center"/>
          </w:tcPr>
          <w:p w:rsidR="00392F32" w:rsidRPr="00FF74B9" w:rsidRDefault="00392F32" w:rsidP="00AE36BD">
            <w:pPr>
              <w:jc w:val="center"/>
              <w:rPr>
                <w:rFonts w:ascii="Times New Roman" w:hAnsi="Times New Roman"/>
                <w:sz w:val="24"/>
                <w:szCs w:val="24"/>
              </w:rPr>
            </w:pPr>
          </w:p>
        </w:tc>
        <w:tc>
          <w:tcPr>
            <w:tcW w:w="1010" w:type="dxa"/>
            <w:tcBorders>
              <w:top w:val="nil"/>
              <w:bottom w:val="nil"/>
              <w:right w:val="single" w:sz="16" w:space="0" w:color="000000"/>
            </w:tcBorders>
            <w:shd w:val="clear" w:color="auto" w:fill="FFFFFF"/>
            <w:vAlign w:val="center"/>
          </w:tcPr>
          <w:p w:rsidR="00392F32" w:rsidRPr="00FF74B9" w:rsidRDefault="00392F32" w:rsidP="00AE36BD">
            <w:pPr>
              <w:jc w:val="center"/>
              <w:rPr>
                <w:rFonts w:ascii="Times New Roman" w:hAnsi="Times New Roman"/>
                <w:sz w:val="24"/>
                <w:szCs w:val="24"/>
              </w:rPr>
            </w:pPr>
          </w:p>
        </w:tc>
      </w:tr>
      <w:tr w:rsidR="00392F32" w:rsidRPr="00FF74B9" w:rsidTr="00AE36BD">
        <w:trPr>
          <w:jc w:val="center"/>
        </w:trPr>
        <w:tc>
          <w:tcPr>
            <w:tcW w:w="426" w:type="dxa"/>
            <w:vMerge/>
            <w:tcBorders>
              <w:top w:val="single" w:sz="16" w:space="0" w:color="000000"/>
              <w:left w:val="single" w:sz="16" w:space="0" w:color="000000"/>
              <w:bottom w:val="single" w:sz="16" w:space="0" w:color="000000"/>
              <w:right w:val="nil"/>
            </w:tcBorders>
            <w:shd w:val="clear" w:color="auto" w:fill="FFFFFF"/>
          </w:tcPr>
          <w:p w:rsidR="00392F32" w:rsidRPr="00FF74B9" w:rsidRDefault="00392F32" w:rsidP="00AE36BD">
            <w:pPr>
              <w:rPr>
                <w:rFonts w:ascii="Times New Roman" w:hAnsi="Times New Roman"/>
                <w:sz w:val="24"/>
                <w:szCs w:val="24"/>
              </w:rPr>
            </w:pPr>
          </w:p>
        </w:tc>
        <w:tc>
          <w:tcPr>
            <w:tcW w:w="1574" w:type="dxa"/>
            <w:tcBorders>
              <w:top w:val="nil"/>
              <w:left w:val="nil"/>
              <w:bottom w:val="single" w:sz="16" w:space="0" w:color="000000"/>
              <w:right w:val="single" w:sz="16" w:space="0" w:color="000000"/>
            </w:tcBorders>
            <w:shd w:val="clear" w:color="auto" w:fill="FFFFFF"/>
          </w:tcPr>
          <w:p w:rsidR="00392F32" w:rsidRPr="00FF74B9" w:rsidRDefault="00392F32" w:rsidP="00AE36BD">
            <w:pPr>
              <w:spacing w:line="320" w:lineRule="atLeast"/>
              <w:ind w:left="60" w:right="60"/>
              <w:rPr>
                <w:rFonts w:ascii="Arial" w:hAnsi="Arial" w:cs="Arial"/>
                <w:sz w:val="18"/>
                <w:szCs w:val="18"/>
              </w:rPr>
            </w:pPr>
            <w:r w:rsidRPr="00FF74B9">
              <w:rPr>
                <w:rFonts w:ascii="Arial" w:hAnsi="Arial" w:cs="Arial"/>
                <w:sz w:val="18"/>
                <w:szCs w:val="18"/>
              </w:rPr>
              <w:t>Total</w:t>
            </w:r>
          </w:p>
        </w:tc>
        <w:tc>
          <w:tcPr>
            <w:tcW w:w="1456" w:type="dxa"/>
            <w:tcBorders>
              <w:top w:val="nil"/>
              <w:left w:val="single" w:sz="16" w:space="0" w:color="000000"/>
              <w:bottom w:val="single" w:sz="16" w:space="0" w:color="000000"/>
            </w:tcBorders>
            <w:shd w:val="clear" w:color="auto" w:fill="FFFFFF"/>
          </w:tcPr>
          <w:p w:rsidR="00392F32" w:rsidRPr="00FF74B9" w:rsidRDefault="009F271D" w:rsidP="00AE36BD">
            <w:pPr>
              <w:spacing w:line="320" w:lineRule="atLeast"/>
              <w:ind w:left="60" w:right="60"/>
              <w:jc w:val="right"/>
              <w:rPr>
                <w:rFonts w:ascii="Arial" w:hAnsi="Arial" w:cs="Arial"/>
                <w:sz w:val="18"/>
                <w:szCs w:val="18"/>
              </w:rPr>
            </w:pPr>
            <w:r>
              <w:rPr>
                <w:rFonts w:ascii="Arial" w:hAnsi="Arial" w:cs="Arial"/>
                <w:sz w:val="18"/>
                <w:szCs w:val="18"/>
              </w:rPr>
              <w:t>68,685</w:t>
            </w:r>
          </w:p>
        </w:tc>
        <w:tc>
          <w:tcPr>
            <w:tcW w:w="1009" w:type="dxa"/>
            <w:tcBorders>
              <w:top w:val="nil"/>
              <w:bottom w:val="single" w:sz="16" w:space="0" w:color="000000"/>
            </w:tcBorders>
            <w:shd w:val="clear" w:color="auto" w:fill="FFFFFF"/>
          </w:tcPr>
          <w:p w:rsidR="00392F32" w:rsidRPr="00FF74B9" w:rsidRDefault="00392F32" w:rsidP="00AE36BD">
            <w:pPr>
              <w:spacing w:line="320" w:lineRule="atLeast"/>
              <w:ind w:left="60" w:right="60"/>
              <w:jc w:val="right"/>
              <w:rPr>
                <w:rFonts w:ascii="Arial" w:hAnsi="Arial" w:cs="Arial"/>
                <w:sz w:val="18"/>
                <w:szCs w:val="18"/>
              </w:rPr>
            </w:pPr>
            <w:r>
              <w:rPr>
                <w:rFonts w:ascii="Arial" w:hAnsi="Arial" w:cs="Arial"/>
                <w:sz w:val="18"/>
                <w:szCs w:val="18"/>
              </w:rPr>
              <w:t>35</w:t>
            </w:r>
          </w:p>
        </w:tc>
        <w:tc>
          <w:tcPr>
            <w:tcW w:w="1398" w:type="dxa"/>
            <w:tcBorders>
              <w:top w:val="nil"/>
              <w:bottom w:val="single" w:sz="16" w:space="0" w:color="000000"/>
            </w:tcBorders>
            <w:shd w:val="clear" w:color="auto" w:fill="FFFFFF"/>
            <w:vAlign w:val="center"/>
          </w:tcPr>
          <w:p w:rsidR="00392F32" w:rsidRPr="00FF74B9" w:rsidRDefault="00392F32" w:rsidP="00AE36BD">
            <w:pPr>
              <w:jc w:val="center"/>
              <w:rPr>
                <w:rFonts w:ascii="Times New Roman" w:hAnsi="Times New Roman"/>
                <w:sz w:val="24"/>
                <w:szCs w:val="24"/>
              </w:rPr>
            </w:pPr>
          </w:p>
        </w:tc>
        <w:tc>
          <w:tcPr>
            <w:tcW w:w="1010" w:type="dxa"/>
            <w:tcBorders>
              <w:top w:val="nil"/>
              <w:bottom w:val="single" w:sz="16" w:space="0" w:color="000000"/>
            </w:tcBorders>
            <w:shd w:val="clear" w:color="auto" w:fill="FFFFFF"/>
            <w:vAlign w:val="center"/>
          </w:tcPr>
          <w:p w:rsidR="00392F32" w:rsidRPr="00FF74B9" w:rsidRDefault="00392F32" w:rsidP="00AE36BD">
            <w:pPr>
              <w:jc w:val="center"/>
              <w:rPr>
                <w:rFonts w:ascii="Times New Roman" w:hAnsi="Times New Roman"/>
                <w:sz w:val="24"/>
                <w:szCs w:val="24"/>
              </w:rPr>
            </w:pPr>
          </w:p>
        </w:tc>
        <w:tc>
          <w:tcPr>
            <w:tcW w:w="1010" w:type="dxa"/>
            <w:tcBorders>
              <w:top w:val="nil"/>
              <w:bottom w:val="single" w:sz="16" w:space="0" w:color="000000"/>
              <w:right w:val="single" w:sz="16" w:space="0" w:color="000000"/>
            </w:tcBorders>
            <w:shd w:val="clear" w:color="auto" w:fill="FFFFFF"/>
            <w:vAlign w:val="center"/>
          </w:tcPr>
          <w:p w:rsidR="00392F32" w:rsidRPr="00FF74B9" w:rsidRDefault="00392F32" w:rsidP="00AE36BD">
            <w:pPr>
              <w:jc w:val="center"/>
              <w:rPr>
                <w:rFonts w:ascii="Times New Roman" w:hAnsi="Times New Roman"/>
                <w:sz w:val="24"/>
                <w:szCs w:val="24"/>
              </w:rPr>
            </w:pPr>
          </w:p>
        </w:tc>
      </w:tr>
    </w:tbl>
    <w:p w:rsidR="00392F32" w:rsidRPr="007162D9" w:rsidRDefault="00392F32" w:rsidP="00392F32">
      <w:pPr>
        <w:tabs>
          <w:tab w:val="left" w:pos="0"/>
        </w:tabs>
        <w:spacing w:line="480" w:lineRule="auto"/>
        <w:jc w:val="both"/>
        <w:rPr>
          <w:rFonts w:ascii="Times New Roman" w:hAnsi="Times New Roman"/>
          <w:sz w:val="24"/>
          <w:szCs w:val="24"/>
        </w:rPr>
      </w:pPr>
      <w:r w:rsidRPr="007162D9">
        <w:rPr>
          <w:rFonts w:ascii="Times New Roman" w:hAnsi="Times New Roman"/>
          <w:sz w:val="24"/>
          <w:szCs w:val="24"/>
        </w:rPr>
        <w:t xml:space="preserve">Sumber : Hasil </w:t>
      </w:r>
      <w:r w:rsidRPr="00392F32">
        <w:rPr>
          <w:rFonts w:ascii="Times New Roman" w:hAnsi="Times New Roman"/>
          <w:i/>
          <w:sz w:val="24"/>
          <w:szCs w:val="24"/>
        </w:rPr>
        <w:t>Output</w:t>
      </w:r>
      <w:r w:rsidRPr="007162D9">
        <w:rPr>
          <w:rFonts w:ascii="Times New Roman" w:hAnsi="Times New Roman"/>
          <w:sz w:val="24"/>
          <w:szCs w:val="24"/>
        </w:rPr>
        <w:t xml:space="preserve"> SPSS</w:t>
      </w:r>
    </w:p>
    <w:p w:rsidR="00573473" w:rsidRPr="00573473" w:rsidRDefault="002C71CC" w:rsidP="00573473">
      <w:pPr>
        <w:spacing w:after="240" w:line="480" w:lineRule="auto"/>
        <w:ind w:firstLine="720"/>
        <w:jc w:val="both"/>
        <w:rPr>
          <w:rFonts w:ascii="Times New Roman" w:hAnsi="Times New Roman"/>
          <w:sz w:val="24"/>
          <w:szCs w:val="24"/>
          <w:lang w:val="en-US"/>
        </w:rPr>
      </w:pPr>
      <w:r w:rsidRPr="007162D9">
        <w:rPr>
          <w:rFonts w:ascii="Times New Roman" w:hAnsi="Times New Roman"/>
          <w:sz w:val="24"/>
          <w:szCs w:val="24"/>
        </w:rPr>
        <w:t>Berdasarkan hasil pengujian hipotesis (</w:t>
      </w:r>
      <w:r w:rsidR="00F81BFA">
        <w:rPr>
          <w:rFonts w:ascii="Times New Roman" w:hAnsi="Times New Roman"/>
          <w:sz w:val="24"/>
          <w:szCs w:val="24"/>
        </w:rPr>
        <w:t>uji F</w:t>
      </w:r>
      <w:r w:rsidRPr="007162D9">
        <w:rPr>
          <w:rFonts w:ascii="Times New Roman" w:hAnsi="Times New Roman"/>
          <w:sz w:val="24"/>
          <w:szCs w:val="24"/>
        </w:rPr>
        <w:t>) pada tabel 4.</w:t>
      </w:r>
      <w:r>
        <w:rPr>
          <w:rFonts w:ascii="Times New Roman" w:hAnsi="Times New Roman"/>
          <w:sz w:val="24"/>
          <w:szCs w:val="24"/>
        </w:rPr>
        <w:t>9</w:t>
      </w:r>
      <w:r w:rsidRPr="007162D9">
        <w:rPr>
          <w:rFonts w:ascii="Times New Roman" w:hAnsi="Times New Roman"/>
          <w:sz w:val="24"/>
          <w:szCs w:val="24"/>
        </w:rPr>
        <w:t xml:space="preserve"> diatas, didapat nilai signifikansi model regresi secara simultan sebesar 0,000, nilai ini lebih kecil dari </w:t>
      </w:r>
      <w:r w:rsidRPr="007162D9">
        <w:rPr>
          <w:rFonts w:ascii="Times New Roman" w:hAnsi="Times New Roman"/>
          <w:i/>
          <w:sz w:val="24"/>
          <w:szCs w:val="24"/>
        </w:rPr>
        <w:t xml:space="preserve">significance level </w:t>
      </w:r>
      <w:r w:rsidRPr="007162D9">
        <w:rPr>
          <w:rFonts w:ascii="Times New Roman" w:hAnsi="Times New Roman"/>
          <w:sz w:val="24"/>
          <w:szCs w:val="24"/>
        </w:rPr>
        <w:t>0,</w:t>
      </w:r>
      <w:r w:rsidRPr="007162D9">
        <w:rPr>
          <w:rFonts w:ascii="Times New Roman" w:hAnsi="Times New Roman"/>
          <w:sz w:val="24"/>
          <w:szCs w:val="24"/>
          <w:lang w:val="en-US"/>
        </w:rPr>
        <w:t>05</w:t>
      </w:r>
      <w:r w:rsidRPr="007162D9">
        <w:rPr>
          <w:rFonts w:ascii="Times New Roman" w:hAnsi="Times New Roman"/>
          <w:sz w:val="24"/>
          <w:szCs w:val="24"/>
        </w:rPr>
        <w:t xml:space="preserve"> (</w:t>
      </w:r>
      <w:r w:rsidRPr="007162D9">
        <w:rPr>
          <w:rFonts w:ascii="Times New Roman" w:hAnsi="Times New Roman"/>
          <w:sz w:val="24"/>
          <w:szCs w:val="24"/>
          <w:lang w:val="en-US"/>
        </w:rPr>
        <w:t>5</w:t>
      </w:r>
      <w:r w:rsidRPr="007162D9">
        <w:rPr>
          <w:rFonts w:ascii="Times New Roman" w:hAnsi="Times New Roman"/>
          <w:sz w:val="24"/>
          <w:szCs w:val="24"/>
        </w:rPr>
        <w:t>%), yaitu 0,000&lt;0,</w:t>
      </w:r>
      <w:r w:rsidRPr="007162D9">
        <w:rPr>
          <w:rFonts w:ascii="Times New Roman" w:hAnsi="Times New Roman"/>
          <w:sz w:val="24"/>
          <w:szCs w:val="24"/>
          <w:lang w:val="en-US"/>
        </w:rPr>
        <w:t>05</w:t>
      </w:r>
      <w:r w:rsidRPr="007162D9">
        <w:rPr>
          <w:rFonts w:ascii="Times New Roman" w:hAnsi="Times New Roman"/>
          <w:sz w:val="24"/>
          <w:szCs w:val="24"/>
        </w:rPr>
        <w:t xml:space="preserve">. Selain itu dapat dilihat juga dari hasil perbandingan antara </w:t>
      </w:r>
      <w:r w:rsidRPr="007162D9">
        <w:rPr>
          <w:rFonts w:ascii="Times New Roman" w:hAnsi="Times New Roman"/>
          <w:sz w:val="24"/>
          <w:szCs w:val="24"/>
          <w:lang w:val="en-US"/>
        </w:rPr>
        <w:t>f</w:t>
      </w:r>
      <w:r w:rsidRPr="007162D9">
        <w:rPr>
          <w:rFonts w:ascii="Times New Roman" w:hAnsi="Times New Roman"/>
          <w:sz w:val="24"/>
          <w:szCs w:val="24"/>
          <w:vertAlign w:val="subscript"/>
        </w:rPr>
        <w:t xml:space="preserve">hitung </w:t>
      </w:r>
      <w:r w:rsidRPr="007162D9">
        <w:rPr>
          <w:rFonts w:ascii="Times New Roman" w:hAnsi="Times New Roman"/>
          <w:sz w:val="24"/>
          <w:szCs w:val="24"/>
        </w:rPr>
        <w:t xml:space="preserve">dan </w:t>
      </w:r>
      <w:r w:rsidRPr="007162D9">
        <w:rPr>
          <w:rFonts w:ascii="Times New Roman" w:hAnsi="Times New Roman"/>
          <w:sz w:val="24"/>
          <w:szCs w:val="24"/>
          <w:lang w:val="en-US"/>
        </w:rPr>
        <w:t>f</w:t>
      </w:r>
      <w:r w:rsidRPr="007162D9">
        <w:rPr>
          <w:rFonts w:ascii="Times New Roman" w:hAnsi="Times New Roman"/>
          <w:sz w:val="24"/>
          <w:szCs w:val="24"/>
          <w:vertAlign w:val="subscript"/>
        </w:rPr>
        <w:t xml:space="preserve">tabel </w:t>
      </w:r>
      <w:r w:rsidRPr="007162D9">
        <w:rPr>
          <w:rFonts w:ascii="Times New Roman" w:hAnsi="Times New Roman"/>
          <w:sz w:val="24"/>
          <w:szCs w:val="24"/>
        </w:rPr>
        <w:t xml:space="preserve">yang menunjukan nilai </w:t>
      </w:r>
      <w:r w:rsidRPr="007162D9">
        <w:rPr>
          <w:rFonts w:ascii="Times New Roman" w:hAnsi="Times New Roman"/>
          <w:sz w:val="24"/>
          <w:szCs w:val="24"/>
          <w:lang w:val="en-US"/>
        </w:rPr>
        <w:t>f</w:t>
      </w:r>
      <w:r w:rsidRPr="007162D9">
        <w:rPr>
          <w:rFonts w:ascii="Times New Roman" w:hAnsi="Times New Roman"/>
          <w:sz w:val="24"/>
          <w:szCs w:val="24"/>
          <w:vertAlign w:val="subscript"/>
        </w:rPr>
        <w:t>hitung</w:t>
      </w:r>
      <w:r w:rsidRPr="007162D9">
        <w:rPr>
          <w:rFonts w:ascii="Times New Roman" w:hAnsi="Times New Roman"/>
          <w:sz w:val="24"/>
          <w:szCs w:val="24"/>
        </w:rPr>
        <w:t xml:space="preserve"> sebesar </w:t>
      </w:r>
      <w:r w:rsidR="007E15C4">
        <w:rPr>
          <w:rFonts w:ascii="Times New Roman" w:hAnsi="Times New Roman"/>
          <w:sz w:val="24"/>
          <w:szCs w:val="24"/>
        </w:rPr>
        <w:t>27,343</w:t>
      </w:r>
      <w:r w:rsidRPr="007162D9">
        <w:rPr>
          <w:rFonts w:ascii="Times New Roman" w:hAnsi="Times New Roman"/>
          <w:sz w:val="24"/>
          <w:szCs w:val="24"/>
        </w:rPr>
        <w:t xml:space="preserve"> sedangkan </w:t>
      </w:r>
      <w:r w:rsidRPr="007162D9">
        <w:rPr>
          <w:rFonts w:ascii="Times New Roman" w:hAnsi="Times New Roman"/>
          <w:sz w:val="24"/>
          <w:szCs w:val="24"/>
          <w:lang w:val="en-US"/>
        </w:rPr>
        <w:t>F</w:t>
      </w:r>
      <w:r w:rsidRPr="007162D9">
        <w:rPr>
          <w:rFonts w:ascii="Times New Roman" w:hAnsi="Times New Roman"/>
          <w:sz w:val="24"/>
          <w:szCs w:val="24"/>
          <w:vertAlign w:val="subscript"/>
        </w:rPr>
        <w:t>tabel</w:t>
      </w:r>
      <w:r>
        <w:rPr>
          <w:rFonts w:ascii="Times New Roman" w:hAnsi="Times New Roman"/>
          <w:sz w:val="24"/>
          <w:szCs w:val="24"/>
        </w:rPr>
        <w:t xml:space="preserve"> sebesar </w:t>
      </w:r>
      <w:r w:rsidR="00524990">
        <w:rPr>
          <w:rFonts w:ascii="Times New Roman" w:hAnsi="Times New Roman"/>
          <w:sz w:val="24"/>
          <w:szCs w:val="24"/>
        </w:rPr>
        <w:t>3,28</w:t>
      </w:r>
      <w:r w:rsidRPr="007162D9">
        <w:rPr>
          <w:rFonts w:ascii="Times New Roman" w:hAnsi="Times New Roman"/>
          <w:sz w:val="24"/>
          <w:szCs w:val="24"/>
        </w:rPr>
        <w:t xml:space="preserve">. Dari hasil tersebut terlihat bahwa </w:t>
      </w:r>
      <w:r w:rsidRPr="007162D9">
        <w:rPr>
          <w:rFonts w:ascii="Times New Roman" w:hAnsi="Times New Roman"/>
          <w:sz w:val="24"/>
          <w:szCs w:val="24"/>
          <w:lang w:val="en-US"/>
        </w:rPr>
        <w:t>f</w:t>
      </w:r>
      <w:r w:rsidRPr="007162D9">
        <w:rPr>
          <w:rFonts w:ascii="Times New Roman" w:hAnsi="Times New Roman"/>
          <w:sz w:val="24"/>
          <w:szCs w:val="24"/>
          <w:vertAlign w:val="subscript"/>
        </w:rPr>
        <w:t>hitung</w:t>
      </w:r>
      <w:r w:rsidRPr="007162D9">
        <w:rPr>
          <w:rFonts w:ascii="Times New Roman" w:hAnsi="Times New Roman"/>
          <w:sz w:val="24"/>
          <w:szCs w:val="24"/>
        </w:rPr>
        <w:t>&gt;</w:t>
      </w:r>
      <w:r w:rsidRPr="007162D9">
        <w:rPr>
          <w:rFonts w:ascii="Times New Roman" w:hAnsi="Times New Roman"/>
          <w:sz w:val="24"/>
          <w:szCs w:val="24"/>
          <w:lang w:val="en-US"/>
        </w:rPr>
        <w:t>f</w:t>
      </w:r>
      <w:r w:rsidRPr="007162D9">
        <w:rPr>
          <w:rFonts w:ascii="Times New Roman" w:hAnsi="Times New Roman"/>
          <w:sz w:val="24"/>
          <w:szCs w:val="24"/>
          <w:vertAlign w:val="subscript"/>
        </w:rPr>
        <w:t xml:space="preserve">tabel </w:t>
      </w:r>
      <w:r w:rsidRPr="007162D9">
        <w:rPr>
          <w:rFonts w:ascii="Times New Roman" w:hAnsi="Times New Roman"/>
          <w:sz w:val="24"/>
          <w:szCs w:val="24"/>
        </w:rPr>
        <w:t xml:space="preserve">yaitu </w:t>
      </w:r>
      <w:r w:rsidR="00524990">
        <w:rPr>
          <w:rFonts w:ascii="Times New Roman" w:hAnsi="Times New Roman"/>
          <w:sz w:val="24"/>
          <w:szCs w:val="24"/>
        </w:rPr>
        <w:t>27,343</w:t>
      </w:r>
      <w:r w:rsidRPr="007162D9">
        <w:rPr>
          <w:rFonts w:ascii="Times New Roman" w:hAnsi="Times New Roman"/>
          <w:sz w:val="24"/>
          <w:szCs w:val="24"/>
        </w:rPr>
        <w:t>&gt;</w:t>
      </w:r>
      <w:r w:rsidR="00524990">
        <w:rPr>
          <w:rFonts w:ascii="Times New Roman" w:hAnsi="Times New Roman"/>
          <w:sz w:val="24"/>
          <w:szCs w:val="24"/>
        </w:rPr>
        <w:t>3,28</w:t>
      </w:r>
      <w:r w:rsidRPr="007162D9">
        <w:rPr>
          <w:rFonts w:ascii="Times New Roman" w:hAnsi="Times New Roman"/>
          <w:sz w:val="24"/>
          <w:szCs w:val="24"/>
        </w:rPr>
        <w:t>, maka dapat disimpulkan bahwa H</w:t>
      </w:r>
      <w:r w:rsidR="00403246">
        <w:rPr>
          <w:rFonts w:ascii="Times New Roman" w:hAnsi="Times New Roman"/>
          <w:sz w:val="24"/>
          <w:szCs w:val="24"/>
          <w:vertAlign w:val="subscript"/>
        </w:rPr>
        <w:t>1</w:t>
      </w:r>
      <w:r w:rsidRPr="007162D9">
        <w:rPr>
          <w:rFonts w:ascii="Times New Roman" w:hAnsi="Times New Roman"/>
          <w:sz w:val="24"/>
          <w:szCs w:val="24"/>
        </w:rPr>
        <w:t xml:space="preserve"> diterima, artinya secara bersama-sama atau secara simultan variabel </w:t>
      </w:r>
      <w:r w:rsidR="00403246">
        <w:rPr>
          <w:rFonts w:ascii="Times New Roman" w:hAnsi="Times New Roman"/>
          <w:i/>
          <w:sz w:val="24"/>
          <w:szCs w:val="24"/>
        </w:rPr>
        <w:t>Non</w:t>
      </w:r>
      <w:r w:rsidR="00524990">
        <w:rPr>
          <w:rFonts w:ascii="Times New Roman" w:hAnsi="Times New Roman"/>
          <w:i/>
          <w:sz w:val="24"/>
          <w:szCs w:val="24"/>
        </w:rPr>
        <w:t xml:space="preserve"> </w:t>
      </w:r>
      <w:r w:rsidR="00403246">
        <w:rPr>
          <w:rFonts w:ascii="Times New Roman" w:hAnsi="Times New Roman"/>
          <w:i/>
          <w:sz w:val="24"/>
          <w:szCs w:val="24"/>
        </w:rPr>
        <w:t xml:space="preserve">Performing Loan </w:t>
      </w:r>
      <w:r w:rsidR="00403246">
        <w:rPr>
          <w:rFonts w:ascii="Times New Roman" w:hAnsi="Times New Roman"/>
          <w:sz w:val="24"/>
          <w:szCs w:val="24"/>
        </w:rPr>
        <w:t>(NPL)</w:t>
      </w:r>
      <w:r>
        <w:rPr>
          <w:rFonts w:ascii="Times New Roman" w:hAnsi="Times New Roman"/>
          <w:sz w:val="24"/>
          <w:szCs w:val="24"/>
          <w:lang w:val="en-US"/>
        </w:rPr>
        <w:t xml:space="preserve"> </w:t>
      </w:r>
      <w:proofErr w:type="spellStart"/>
      <w:r>
        <w:rPr>
          <w:rFonts w:ascii="Times New Roman" w:hAnsi="Times New Roman"/>
          <w:sz w:val="24"/>
          <w:szCs w:val="24"/>
          <w:lang w:val="en-US"/>
        </w:rPr>
        <w:t>dan</w:t>
      </w:r>
      <w:proofErr w:type="spellEnd"/>
      <w:r>
        <w:rPr>
          <w:rFonts w:ascii="Times New Roman" w:hAnsi="Times New Roman"/>
          <w:sz w:val="24"/>
          <w:szCs w:val="24"/>
          <w:lang w:val="en-US"/>
        </w:rPr>
        <w:t xml:space="preserve"> </w:t>
      </w:r>
      <w:r w:rsidR="00403246">
        <w:rPr>
          <w:rFonts w:ascii="Times New Roman" w:hAnsi="Times New Roman"/>
          <w:sz w:val="24"/>
          <w:szCs w:val="24"/>
        </w:rPr>
        <w:t>pembentukan Pencadangan Penghapusan Aktiva Produktif (PPAP)</w:t>
      </w:r>
      <w:r w:rsidRPr="007162D9">
        <w:rPr>
          <w:rFonts w:ascii="Times New Roman" w:hAnsi="Times New Roman"/>
          <w:sz w:val="24"/>
          <w:szCs w:val="24"/>
        </w:rPr>
        <w:t xml:space="preserve"> berpengaruh</w:t>
      </w:r>
      <w:r>
        <w:rPr>
          <w:rFonts w:ascii="Times New Roman" w:hAnsi="Times New Roman"/>
          <w:sz w:val="24"/>
          <w:szCs w:val="24"/>
        </w:rPr>
        <w:t xml:space="preserve"> signifikan</w:t>
      </w:r>
      <w:r w:rsidRPr="007162D9">
        <w:rPr>
          <w:rFonts w:ascii="Times New Roman" w:hAnsi="Times New Roman"/>
          <w:sz w:val="24"/>
          <w:szCs w:val="24"/>
        </w:rPr>
        <w:t xml:space="preserve"> terhadap variabel </w:t>
      </w:r>
      <w:r w:rsidR="00403246">
        <w:rPr>
          <w:rFonts w:ascii="Times New Roman" w:hAnsi="Times New Roman"/>
          <w:sz w:val="24"/>
          <w:szCs w:val="24"/>
        </w:rPr>
        <w:t>profitabilitas (ROA)</w:t>
      </w:r>
      <w:r w:rsidRPr="007162D9">
        <w:rPr>
          <w:rFonts w:ascii="Times New Roman" w:hAnsi="Times New Roman"/>
          <w:sz w:val="24"/>
          <w:szCs w:val="24"/>
          <w:lang w:val="en-US"/>
        </w:rPr>
        <w:t>.</w:t>
      </w:r>
      <w:bookmarkStart w:id="0" w:name="_GoBack"/>
      <w:bookmarkEnd w:id="0"/>
    </w:p>
    <w:p w:rsidR="00392F32" w:rsidRDefault="006D19E4" w:rsidP="006D19E4">
      <w:pPr>
        <w:spacing w:line="480" w:lineRule="auto"/>
        <w:ind w:left="426" w:hanging="426"/>
        <w:contextualSpacing/>
        <w:jc w:val="both"/>
        <w:rPr>
          <w:rFonts w:ascii="Times New Roman" w:eastAsia="Times New Roman" w:hAnsi="Times New Roman" w:cs="Times New Roman"/>
          <w:b/>
          <w:sz w:val="24"/>
          <w:szCs w:val="24"/>
          <w:lang w:eastAsia="id-ID"/>
        </w:rPr>
      </w:pPr>
      <w:r w:rsidRPr="006D19E4">
        <w:rPr>
          <w:rFonts w:ascii="Times New Roman" w:hAnsi="Times New Roman" w:cs="Times New Roman"/>
          <w:b/>
          <w:bCs/>
          <w:sz w:val="24"/>
          <w:szCs w:val="24"/>
        </w:rPr>
        <w:lastRenderedPageBreak/>
        <w:t xml:space="preserve">4.3 </w:t>
      </w:r>
      <w:r w:rsidRPr="006D19E4">
        <w:rPr>
          <w:rFonts w:ascii="Times New Roman" w:eastAsia="Times New Roman" w:hAnsi="Times New Roman" w:cs="Times New Roman"/>
          <w:b/>
          <w:sz w:val="24"/>
          <w:szCs w:val="24"/>
          <w:lang w:eastAsia="id-ID"/>
        </w:rPr>
        <w:t xml:space="preserve">Pengaruh </w:t>
      </w:r>
      <w:r w:rsidRPr="006D19E4">
        <w:rPr>
          <w:rFonts w:ascii="Times New Roman" w:eastAsia="Times New Roman" w:hAnsi="Times New Roman" w:cs="Times New Roman"/>
          <w:b/>
          <w:i/>
          <w:sz w:val="24"/>
          <w:szCs w:val="24"/>
          <w:lang w:eastAsia="id-ID"/>
        </w:rPr>
        <w:t>Non Performing Loan</w:t>
      </w:r>
      <w:r w:rsidRPr="006D19E4">
        <w:rPr>
          <w:rFonts w:ascii="Times New Roman" w:eastAsia="Times New Roman" w:hAnsi="Times New Roman" w:cs="Times New Roman"/>
          <w:b/>
          <w:sz w:val="24"/>
          <w:szCs w:val="24"/>
          <w:lang w:eastAsia="id-ID"/>
        </w:rPr>
        <w:t xml:space="preserve"> (NPL) dan pembentukan Pencadangan Penghapusan Aktiva Produktif (PPAP) terhadap profitabilitas secara parsial pada PD BPR Kota Bandung</w:t>
      </w:r>
    </w:p>
    <w:p w:rsidR="006D19E4" w:rsidRDefault="006D19E4" w:rsidP="006D19E4">
      <w:pPr>
        <w:spacing w:after="240" w:line="480" w:lineRule="auto"/>
        <w:ind w:firstLine="720"/>
        <w:contextualSpacing/>
        <w:jc w:val="both"/>
        <w:rPr>
          <w:rFonts w:ascii="Times New Roman" w:hAnsi="Times New Roman" w:cs="Times New Roman"/>
          <w:sz w:val="24"/>
          <w:szCs w:val="24"/>
        </w:rPr>
      </w:pPr>
      <w:r w:rsidRPr="00D35284">
        <w:rPr>
          <w:rFonts w:ascii="Times New Roman" w:hAnsi="Times New Roman" w:cs="Times New Roman"/>
          <w:sz w:val="24"/>
          <w:szCs w:val="24"/>
        </w:rPr>
        <w:t xml:space="preserve">Untuk mengetahui pengaruh </w:t>
      </w:r>
      <w:r>
        <w:rPr>
          <w:rFonts w:ascii="Times New Roman" w:hAnsi="Times New Roman" w:cs="Times New Roman"/>
          <w:i/>
          <w:sz w:val="24"/>
          <w:szCs w:val="24"/>
        </w:rPr>
        <w:t xml:space="preserve">Non Performing Loan </w:t>
      </w:r>
      <w:r>
        <w:rPr>
          <w:rFonts w:ascii="Times New Roman" w:hAnsi="Times New Roman" w:cs="Times New Roman"/>
          <w:sz w:val="24"/>
          <w:szCs w:val="24"/>
        </w:rPr>
        <w:t>(NPL)</w:t>
      </w:r>
      <w:r w:rsidRPr="00D35284">
        <w:rPr>
          <w:rFonts w:ascii="Times New Roman" w:hAnsi="Times New Roman" w:cs="Times New Roman"/>
          <w:sz w:val="24"/>
          <w:szCs w:val="24"/>
        </w:rPr>
        <w:t xml:space="preserve"> dan </w:t>
      </w:r>
      <w:r>
        <w:rPr>
          <w:rFonts w:ascii="Times New Roman" w:hAnsi="Times New Roman" w:cs="Times New Roman"/>
          <w:sz w:val="24"/>
          <w:szCs w:val="24"/>
        </w:rPr>
        <w:t>pembentukan Pencadangan Penghapusan Aktiva Produktif (PPAP)</w:t>
      </w:r>
      <w:r w:rsidRPr="00D35284">
        <w:rPr>
          <w:rFonts w:ascii="Times New Roman" w:hAnsi="Times New Roman" w:cs="Times New Roman"/>
          <w:sz w:val="24"/>
          <w:szCs w:val="24"/>
        </w:rPr>
        <w:t xml:space="preserve"> terhadap </w:t>
      </w:r>
      <w:r>
        <w:rPr>
          <w:rFonts w:ascii="Times New Roman" w:hAnsi="Times New Roman" w:cs="Times New Roman"/>
          <w:sz w:val="24"/>
          <w:szCs w:val="24"/>
        </w:rPr>
        <w:t>profitabilitas</w:t>
      </w:r>
      <w:r w:rsidRPr="00D35284">
        <w:rPr>
          <w:rFonts w:ascii="Times New Roman" w:hAnsi="Times New Roman" w:cs="Times New Roman"/>
          <w:sz w:val="24"/>
          <w:szCs w:val="24"/>
        </w:rPr>
        <w:t xml:space="preserve"> secara parsial maka dilakukan analisis statistik sebagai berikut</w:t>
      </w:r>
      <w:r>
        <w:rPr>
          <w:rFonts w:ascii="Times New Roman" w:hAnsi="Times New Roman" w:cs="Times New Roman"/>
          <w:sz w:val="24"/>
          <w:szCs w:val="24"/>
        </w:rPr>
        <w:t xml:space="preserve"> </w:t>
      </w:r>
      <w:r w:rsidRPr="00D35284">
        <w:rPr>
          <w:rFonts w:ascii="Times New Roman" w:hAnsi="Times New Roman" w:cs="Times New Roman"/>
          <w:sz w:val="24"/>
          <w:szCs w:val="24"/>
        </w:rPr>
        <w:t>:</w:t>
      </w:r>
    </w:p>
    <w:p w:rsidR="006D19E4" w:rsidRPr="00E213E5" w:rsidRDefault="00F81BFA" w:rsidP="00E213E5">
      <w:pPr>
        <w:pStyle w:val="ListParagraph"/>
        <w:numPr>
          <w:ilvl w:val="2"/>
          <w:numId w:val="8"/>
        </w:numPr>
        <w:spacing w:after="240" w:line="480" w:lineRule="auto"/>
        <w:ind w:left="709" w:hanging="709"/>
        <w:contextualSpacing/>
        <w:rPr>
          <w:rFonts w:ascii="Times New Roman" w:hAnsi="Times New Roman"/>
          <w:b/>
          <w:sz w:val="24"/>
          <w:szCs w:val="24"/>
        </w:rPr>
      </w:pPr>
      <w:r w:rsidRPr="00E213E5">
        <w:rPr>
          <w:rFonts w:ascii="Times New Roman" w:hAnsi="Times New Roman"/>
          <w:b/>
          <w:sz w:val="24"/>
          <w:szCs w:val="24"/>
        </w:rPr>
        <w:t>Uji t</w:t>
      </w:r>
      <w:r w:rsidR="006D19E4" w:rsidRPr="00E213E5">
        <w:rPr>
          <w:rFonts w:ascii="Times New Roman" w:hAnsi="Times New Roman"/>
          <w:b/>
          <w:sz w:val="24"/>
          <w:szCs w:val="24"/>
        </w:rPr>
        <w:t xml:space="preserve"> ( Secara Parsial )</w:t>
      </w:r>
    </w:p>
    <w:p w:rsidR="006D19E4" w:rsidRPr="00D35284" w:rsidRDefault="006D19E4" w:rsidP="006D19E4">
      <w:pPr>
        <w:spacing w:line="480" w:lineRule="auto"/>
        <w:ind w:firstLine="709"/>
        <w:contextualSpacing/>
        <w:jc w:val="both"/>
        <w:rPr>
          <w:rFonts w:ascii="Times New Roman" w:hAnsi="Times New Roman" w:cs="Times New Roman"/>
          <w:b/>
          <w:sz w:val="24"/>
          <w:szCs w:val="24"/>
        </w:rPr>
      </w:pPr>
      <w:r>
        <w:rPr>
          <w:rFonts w:ascii="Times New Roman" w:hAnsi="Times New Roman" w:cs="Times New Roman"/>
          <w:sz w:val="24"/>
          <w:szCs w:val="24"/>
        </w:rPr>
        <w:t xml:space="preserve">Menurut Ghozali (2011: 98) </w:t>
      </w:r>
      <w:r w:rsidRPr="00D35284">
        <w:rPr>
          <w:rFonts w:ascii="Times New Roman" w:hAnsi="Times New Roman" w:cs="Times New Roman"/>
          <w:sz w:val="24"/>
          <w:szCs w:val="24"/>
        </w:rPr>
        <w:t xml:space="preserve">Uji hipotesis parsial dilakukan untuk mengetahui apakah masing-masing variabel bebas secara signifikan berpengaruh terhadap hubungan dengan variabel tidak bebas dilakukan </w:t>
      </w:r>
      <w:r w:rsidR="00F81BFA">
        <w:rPr>
          <w:rFonts w:ascii="Times New Roman" w:hAnsi="Times New Roman" w:cs="Times New Roman"/>
          <w:sz w:val="24"/>
          <w:szCs w:val="24"/>
        </w:rPr>
        <w:t>uji t</w:t>
      </w:r>
      <w:r w:rsidRPr="00D35284">
        <w:rPr>
          <w:rFonts w:ascii="Times New Roman" w:hAnsi="Times New Roman" w:cs="Times New Roman"/>
          <w:sz w:val="24"/>
          <w:szCs w:val="24"/>
        </w:rPr>
        <w:t xml:space="preserve"> sta</w:t>
      </w:r>
      <w:r>
        <w:rPr>
          <w:rFonts w:ascii="Times New Roman" w:hAnsi="Times New Roman" w:cs="Times New Roman"/>
          <w:sz w:val="24"/>
          <w:szCs w:val="24"/>
        </w:rPr>
        <w:t>tistik dengan melakukan hipotesis</w:t>
      </w:r>
      <w:r w:rsidRPr="00D35284">
        <w:rPr>
          <w:rFonts w:ascii="Times New Roman" w:hAnsi="Times New Roman" w:cs="Times New Roman"/>
          <w:sz w:val="24"/>
          <w:szCs w:val="24"/>
        </w:rPr>
        <w:t xml:space="preserve"> sebagai berikut</w:t>
      </w:r>
      <w:r>
        <w:rPr>
          <w:rFonts w:ascii="Times New Roman" w:hAnsi="Times New Roman" w:cs="Times New Roman"/>
          <w:sz w:val="24"/>
          <w:szCs w:val="24"/>
        </w:rPr>
        <w:t xml:space="preserve"> </w:t>
      </w:r>
      <w:r w:rsidRPr="00D35284">
        <w:rPr>
          <w:rFonts w:ascii="Times New Roman" w:hAnsi="Times New Roman" w:cs="Times New Roman"/>
          <w:sz w:val="24"/>
          <w:szCs w:val="24"/>
        </w:rPr>
        <w:t>:</w:t>
      </w:r>
    </w:p>
    <w:p w:rsidR="006D19E4" w:rsidRPr="00D35284" w:rsidRDefault="006D19E4" w:rsidP="006D19E4">
      <w:pPr>
        <w:pStyle w:val="ListParagraph"/>
        <w:numPr>
          <w:ilvl w:val="1"/>
          <w:numId w:val="5"/>
        </w:numPr>
        <w:autoSpaceDE/>
        <w:autoSpaceDN/>
        <w:adjustRightInd/>
        <w:spacing w:after="0" w:line="480" w:lineRule="auto"/>
        <w:ind w:left="426" w:hanging="426"/>
        <w:contextualSpacing/>
        <w:rPr>
          <w:rFonts w:ascii="Times New Roman" w:hAnsi="Times New Roman"/>
          <w:color w:val="000000"/>
          <w:sz w:val="24"/>
          <w:szCs w:val="24"/>
        </w:rPr>
      </w:pPr>
      <w:r w:rsidRPr="00D35284">
        <w:rPr>
          <w:rFonts w:ascii="Times New Roman" w:hAnsi="Times New Roman"/>
          <w:color w:val="000000"/>
          <w:sz w:val="24"/>
          <w:szCs w:val="24"/>
        </w:rPr>
        <w:t>Penetapan hipotesis operasional</w:t>
      </w:r>
    </w:p>
    <w:p w:rsidR="006D19E4" w:rsidRPr="007317D8" w:rsidRDefault="006D19E4" w:rsidP="006D19E4">
      <w:pPr>
        <w:pStyle w:val="ListParagraph"/>
        <w:numPr>
          <w:ilvl w:val="0"/>
          <w:numId w:val="6"/>
        </w:numPr>
        <w:autoSpaceDE/>
        <w:autoSpaceDN/>
        <w:adjustRightInd/>
        <w:spacing w:after="0" w:line="480" w:lineRule="auto"/>
        <w:ind w:left="709" w:hanging="283"/>
        <w:contextualSpacing/>
        <w:rPr>
          <w:rFonts w:ascii="Times New Roman" w:hAnsi="Times New Roman"/>
          <w:color w:val="000000" w:themeColor="text1"/>
          <w:sz w:val="24"/>
          <w:szCs w:val="24"/>
        </w:rPr>
      </w:pPr>
      <w:r>
        <w:rPr>
          <w:rFonts w:ascii="Times New Roman" w:hAnsi="Times New Roman"/>
          <w:i/>
          <w:color w:val="000000" w:themeColor="text1"/>
          <w:sz w:val="24"/>
          <w:szCs w:val="24"/>
        </w:rPr>
        <w:t xml:space="preserve">Non Performing Loan </w:t>
      </w:r>
      <w:r>
        <w:rPr>
          <w:rFonts w:ascii="Times New Roman" w:hAnsi="Times New Roman"/>
          <w:color w:val="000000" w:themeColor="text1"/>
          <w:sz w:val="24"/>
          <w:szCs w:val="24"/>
        </w:rPr>
        <w:t>(NPL)</w:t>
      </w:r>
    </w:p>
    <w:p w:rsidR="006D19E4" w:rsidRDefault="006D19E4" w:rsidP="006D19E4">
      <w:pPr>
        <w:pStyle w:val="ListParagraph"/>
        <w:tabs>
          <w:tab w:val="left" w:pos="709"/>
        </w:tabs>
        <w:spacing w:after="0" w:line="480" w:lineRule="auto"/>
        <w:ind w:left="2160" w:hanging="1451"/>
        <w:rPr>
          <w:rFonts w:ascii="Times New Roman" w:hAnsi="Times New Roman"/>
          <w:color w:val="000000" w:themeColor="text1"/>
          <w:sz w:val="24"/>
          <w:szCs w:val="24"/>
        </w:rPr>
      </w:pPr>
      <w:r w:rsidRPr="00372BA2">
        <w:rPr>
          <w:rFonts w:ascii="Times New Roman" w:hAnsi="Times New Roman"/>
          <w:color w:val="000000" w:themeColor="text1"/>
          <w:sz w:val="24"/>
          <w:szCs w:val="24"/>
        </w:rPr>
        <w:t>H</w:t>
      </w:r>
      <w:r w:rsidRPr="00372BA2">
        <w:rPr>
          <w:rFonts w:ascii="Times New Roman" w:hAnsi="Times New Roman"/>
          <w:color w:val="000000" w:themeColor="text1"/>
          <w:sz w:val="24"/>
          <w:szCs w:val="24"/>
          <w:vertAlign w:val="subscript"/>
        </w:rPr>
        <w:t>0</w:t>
      </w:r>
      <w:r>
        <w:rPr>
          <w:rFonts w:ascii="Times New Roman" w:hAnsi="Times New Roman"/>
          <w:color w:val="000000" w:themeColor="text1"/>
          <w:sz w:val="24"/>
          <w:szCs w:val="24"/>
        </w:rPr>
        <w:t xml:space="preserve">: β = 0 : </w:t>
      </w:r>
      <w:r>
        <w:rPr>
          <w:rFonts w:ascii="Times New Roman" w:hAnsi="Times New Roman"/>
          <w:i/>
          <w:color w:val="000000" w:themeColor="text1"/>
          <w:sz w:val="24"/>
          <w:szCs w:val="24"/>
        </w:rPr>
        <w:t xml:space="preserve">Non Performing Loan </w:t>
      </w:r>
      <w:r>
        <w:rPr>
          <w:rFonts w:ascii="Times New Roman" w:hAnsi="Times New Roman"/>
          <w:color w:val="000000" w:themeColor="text1"/>
          <w:sz w:val="24"/>
          <w:szCs w:val="24"/>
        </w:rPr>
        <w:t xml:space="preserve">(NPL) </w:t>
      </w:r>
      <w:r w:rsidRPr="00685C11">
        <w:rPr>
          <w:rFonts w:ascii="Times New Roman" w:hAnsi="Times New Roman"/>
          <w:color w:val="000000" w:themeColor="text1"/>
          <w:sz w:val="24"/>
          <w:szCs w:val="24"/>
        </w:rPr>
        <w:t>tidak</w:t>
      </w:r>
      <w:r>
        <w:rPr>
          <w:rFonts w:ascii="Times New Roman" w:hAnsi="Times New Roman"/>
          <w:color w:val="000000" w:themeColor="text1"/>
          <w:sz w:val="24"/>
          <w:szCs w:val="24"/>
        </w:rPr>
        <w:t xml:space="preserve"> berpengaruh secara signifikan </w:t>
      </w:r>
      <w:r w:rsidRPr="00685C11">
        <w:rPr>
          <w:rFonts w:ascii="Times New Roman" w:hAnsi="Times New Roman"/>
          <w:color w:val="000000" w:themeColor="text1"/>
          <w:sz w:val="24"/>
          <w:szCs w:val="24"/>
        </w:rPr>
        <w:t xml:space="preserve">terhadap </w:t>
      </w:r>
      <w:r>
        <w:rPr>
          <w:rFonts w:ascii="Times New Roman" w:hAnsi="Times New Roman"/>
          <w:color w:val="000000" w:themeColor="text1"/>
          <w:sz w:val="24"/>
          <w:szCs w:val="24"/>
        </w:rPr>
        <w:t>profitabilitas</w:t>
      </w:r>
      <w:r w:rsidRPr="00685C11">
        <w:rPr>
          <w:rFonts w:ascii="Times New Roman" w:hAnsi="Times New Roman"/>
          <w:color w:val="000000" w:themeColor="text1"/>
          <w:sz w:val="24"/>
          <w:szCs w:val="24"/>
        </w:rPr>
        <w:t>.</w:t>
      </w:r>
    </w:p>
    <w:p w:rsidR="006D19E4" w:rsidRPr="002900F9" w:rsidRDefault="006D19E4" w:rsidP="006D19E4">
      <w:pPr>
        <w:pStyle w:val="ListParagraph"/>
        <w:spacing w:after="0" w:line="480" w:lineRule="auto"/>
        <w:ind w:left="2127" w:hanging="1418"/>
        <w:rPr>
          <w:rFonts w:ascii="Times New Roman" w:hAnsi="Times New Roman"/>
          <w:color w:val="000000" w:themeColor="text1"/>
          <w:sz w:val="24"/>
          <w:szCs w:val="24"/>
        </w:rPr>
      </w:pPr>
      <w:r w:rsidRPr="00DB4CD2">
        <w:rPr>
          <w:rFonts w:ascii="Times New Roman" w:hAnsi="Times New Roman"/>
          <w:color w:val="000000" w:themeColor="text1"/>
          <w:sz w:val="24"/>
          <w:szCs w:val="24"/>
        </w:rPr>
        <w:t>H</w:t>
      </w:r>
      <w:r w:rsidRPr="00DB4CD2">
        <w:rPr>
          <w:rFonts w:ascii="Times New Roman" w:hAnsi="Times New Roman"/>
          <w:color w:val="000000" w:themeColor="text1"/>
          <w:sz w:val="24"/>
          <w:szCs w:val="24"/>
          <w:vertAlign w:val="subscript"/>
        </w:rPr>
        <w:t>1</w:t>
      </w:r>
      <w:r>
        <w:rPr>
          <w:rFonts w:ascii="Times New Roman" w:hAnsi="Times New Roman"/>
          <w:color w:val="000000" w:themeColor="text1"/>
          <w:sz w:val="24"/>
          <w:szCs w:val="24"/>
        </w:rPr>
        <w:t xml:space="preserve">:  β  ≠  0   :  </w:t>
      </w:r>
      <w:r>
        <w:rPr>
          <w:rFonts w:ascii="Times New Roman" w:hAnsi="Times New Roman"/>
          <w:i/>
          <w:color w:val="000000" w:themeColor="text1"/>
          <w:sz w:val="24"/>
          <w:szCs w:val="24"/>
        </w:rPr>
        <w:t xml:space="preserve">Non Performing Loan </w:t>
      </w:r>
      <w:r>
        <w:rPr>
          <w:rFonts w:ascii="Times New Roman" w:hAnsi="Times New Roman"/>
          <w:color w:val="000000" w:themeColor="text1"/>
          <w:sz w:val="24"/>
          <w:szCs w:val="24"/>
        </w:rPr>
        <w:t xml:space="preserve">(NPL) berpengaruh secara signifikan </w:t>
      </w:r>
      <w:r w:rsidRPr="00DB4CD2">
        <w:rPr>
          <w:rFonts w:ascii="Times New Roman" w:hAnsi="Times New Roman"/>
          <w:color w:val="000000" w:themeColor="text1"/>
          <w:sz w:val="24"/>
          <w:szCs w:val="24"/>
        </w:rPr>
        <w:t xml:space="preserve">terhadap </w:t>
      </w:r>
      <w:r>
        <w:rPr>
          <w:rFonts w:ascii="Times New Roman" w:hAnsi="Times New Roman"/>
          <w:color w:val="000000" w:themeColor="text1"/>
          <w:sz w:val="24"/>
          <w:szCs w:val="24"/>
        </w:rPr>
        <w:t>profitabilitas</w:t>
      </w:r>
      <w:r w:rsidRPr="0099745F">
        <w:rPr>
          <w:rFonts w:ascii="Times New Roman" w:hAnsi="Times New Roman"/>
          <w:color w:val="000000" w:themeColor="text1"/>
          <w:sz w:val="24"/>
          <w:szCs w:val="24"/>
        </w:rPr>
        <w:t>.</w:t>
      </w:r>
    </w:p>
    <w:p w:rsidR="006D19E4" w:rsidRDefault="006D19E4" w:rsidP="006D19E4">
      <w:pPr>
        <w:pStyle w:val="ListParagraph"/>
        <w:numPr>
          <w:ilvl w:val="0"/>
          <w:numId w:val="6"/>
        </w:numPr>
        <w:autoSpaceDE/>
        <w:autoSpaceDN/>
        <w:adjustRightInd/>
        <w:spacing w:after="0" w:line="480" w:lineRule="auto"/>
        <w:ind w:left="709" w:hanging="283"/>
        <w:contextualSpacing/>
        <w:rPr>
          <w:rFonts w:ascii="Times New Roman" w:hAnsi="Times New Roman"/>
          <w:color w:val="000000" w:themeColor="text1"/>
          <w:sz w:val="24"/>
          <w:szCs w:val="24"/>
          <w:lang w:val="en-US"/>
        </w:rPr>
      </w:pPr>
      <w:r>
        <w:rPr>
          <w:rFonts w:ascii="Times New Roman" w:hAnsi="Times New Roman"/>
          <w:color w:val="000000" w:themeColor="text1"/>
          <w:sz w:val="24"/>
          <w:szCs w:val="24"/>
        </w:rPr>
        <w:t>Pembentukan Pencadangan Penghapusan Aktiva Produktif (PPAP)</w:t>
      </w:r>
    </w:p>
    <w:p w:rsidR="006D19E4" w:rsidRDefault="006D19E4" w:rsidP="006D19E4">
      <w:pPr>
        <w:pStyle w:val="ListParagraph"/>
        <w:spacing w:after="0" w:line="480" w:lineRule="auto"/>
        <w:ind w:left="2127" w:hanging="1418"/>
        <w:rPr>
          <w:rFonts w:ascii="Times New Roman" w:hAnsi="Times New Roman"/>
          <w:color w:val="000000" w:themeColor="text1"/>
          <w:sz w:val="24"/>
          <w:szCs w:val="24"/>
        </w:rPr>
      </w:pPr>
      <w:r w:rsidRPr="00372BA2">
        <w:rPr>
          <w:rFonts w:ascii="Times New Roman" w:hAnsi="Times New Roman"/>
          <w:color w:val="000000" w:themeColor="text1"/>
          <w:sz w:val="24"/>
          <w:szCs w:val="24"/>
        </w:rPr>
        <w:t>H</w:t>
      </w:r>
      <w:r w:rsidRPr="00372BA2">
        <w:rPr>
          <w:rFonts w:ascii="Times New Roman" w:hAnsi="Times New Roman"/>
          <w:color w:val="000000" w:themeColor="text1"/>
          <w:sz w:val="24"/>
          <w:szCs w:val="24"/>
          <w:vertAlign w:val="subscript"/>
        </w:rPr>
        <w:t>0</w:t>
      </w:r>
      <w:r w:rsidRPr="00372BA2">
        <w:rPr>
          <w:rFonts w:ascii="Times New Roman" w:hAnsi="Times New Roman"/>
          <w:color w:val="000000" w:themeColor="text1"/>
          <w:sz w:val="24"/>
          <w:szCs w:val="24"/>
        </w:rPr>
        <w:t>: β = 0 :</w:t>
      </w:r>
      <w:r w:rsidRPr="00372BA2">
        <w:rPr>
          <w:rFonts w:ascii="Times New Roman" w:hAnsi="Times New Roman"/>
          <w:color w:val="000000" w:themeColor="text1"/>
          <w:sz w:val="24"/>
          <w:szCs w:val="24"/>
        </w:rPr>
        <w:tab/>
      </w:r>
      <w:r>
        <w:rPr>
          <w:rFonts w:ascii="Times New Roman" w:hAnsi="Times New Roman"/>
          <w:color w:val="000000" w:themeColor="text1"/>
          <w:sz w:val="24"/>
          <w:szCs w:val="24"/>
        </w:rPr>
        <w:t xml:space="preserve">Pembentukan Pencadangan Penghapusan Aktiva Produktif (PPAP) </w:t>
      </w:r>
      <w:r w:rsidRPr="00685C11">
        <w:rPr>
          <w:rFonts w:ascii="Times New Roman" w:hAnsi="Times New Roman"/>
          <w:color w:val="000000" w:themeColor="text1"/>
          <w:sz w:val="24"/>
          <w:szCs w:val="24"/>
        </w:rPr>
        <w:t>tidak</w:t>
      </w:r>
      <w:r>
        <w:rPr>
          <w:rFonts w:ascii="Times New Roman" w:hAnsi="Times New Roman"/>
          <w:color w:val="000000" w:themeColor="text1"/>
          <w:sz w:val="24"/>
          <w:szCs w:val="24"/>
        </w:rPr>
        <w:t xml:space="preserve"> berpengaruh secara signifikan </w:t>
      </w:r>
      <w:r w:rsidRPr="00685C11">
        <w:rPr>
          <w:rFonts w:ascii="Times New Roman" w:hAnsi="Times New Roman"/>
          <w:color w:val="000000" w:themeColor="text1"/>
          <w:sz w:val="24"/>
          <w:szCs w:val="24"/>
        </w:rPr>
        <w:t xml:space="preserve">terhadap </w:t>
      </w:r>
      <w:r>
        <w:rPr>
          <w:rFonts w:ascii="Times New Roman" w:hAnsi="Times New Roman"/>
          <w:color w:val="000000" w:themeColor="text1"/>
          <w:sz w:val="24"/>
          <w:szCs w:val="24"/>
        </w:rPr>
        <w:t>profitabilitas</w:t>
      </w:r>
      <w:r w:rsidRPr="00685C11">
        <w:rPr>
          <w:rFonts w:ascii="Times New Roman" w:hAnsi="Times New Roman"/>
          <w:color w:val="000000" w:themeColor="text1"/>
          <w:sz w:val="24"/>
          <w:szCs w:val="24"/>
        </w:rPr>
        <w:t>.</w:t>
      </w:r>
    </w:p>
    <w:p w:rsidR="006D19E4" w:rsidRDefault="006D19E4" w:rsidP="006D19E4">
      <w:pPr>
        <w:pStyle w:val="ListParagraph"/>
        <w:spacing w:after="0" w:line="480" w:lineRule="auto"/>
        <w:ind w:left="2127" w:hanging="1418"/>
        <w:rPr>
          <w:rFonts w:ascii="Times New Roman" w:hAnsi="Times New Roman"/>
          <w:color w:val="000000" w:themeColor="text1"/>
          <w:sz w:val="24"/>
          <w:szCs w:val="24"/>
        </w:rPr>
      </w:pPr>
      <w:r w:rsidRPr="00DB4CD2">
        <w:rPr>
          <w:rFonts w:ascii="Times New Roman" w:hAnsi="Times New Roman"/>
          <w:color w:val="000000" w:themeColor="text1"/>
          <w:sz w:val="24"/>
          <w:szCs w:val="24"/>
        </w:rPr>
        <w:lastRenderedPageBreak/>
        <w:t>H</w:t>
      </w:r>
      <w:r w:rsidRPr="00DB4CD2">
        <w:rPr>
          <w:rFonts w:ascii="Times New Roman" w:hAnsi="Times New Roman"/>
          <w:color w:val="000000" w:themeColor="text1"/>
          <w:sz w:val="24"/>
          <w:szCs w:val="24"/>
          <w:vertAlign w:val="subscript"/>
        </w:rPr>
        <w:t>1</w:t>
      </w:r>
      <w:r w:rsidRPr="00DB4CD2">
        <w:rPr>
          <w:rFonts w:ascii="Times New Roman" w:hAnsi="Times New Roman"/>
          <w:color w:val="000000" w:themeColor="text1"/>
          <w:sz w:val="24"/>
          <w:szCs w:val="24"/>
        </w:rPr>
        <w:t>: β ≠ 0 :</w:t>
      </w:r>
      <w:r w:rsidRPr="00DB4CD2">
        <w:rPr>
          <w:rFonts w:ascii="Times New Roman" w:hAnsi="Times New Roman"/>
          <w:color w:val="000000" w:themeColor="text1"/>
          <w:sz w:val="24"/>
          <w:szCs w:val="24"/>
        </w:rPr>
        <w:tab/>
      </w:r>
      <w:r>
        <w:rPr>
          <w:rFonts w:ascii="Times New Roman" w:hAnsi="Times New Roman"/>
          <w:color w:val="000000" w:themeColor="text1"/>
          <w:sz w:val="24"/>
          <w:szCs w:val="24"/>
        </w:rPr>
        <w:t xml:space="preserve">Pembentukan Pencadangan Penghapusan Aktiva Produktif (PPAP) berpengaruh secara signifikan </w:t>
      </w:r>
      <w:r w:rsidRPr="00DB4CD2">
        <w:rPr>
          <w:rFonts w:ascii="Times New Roman" w:hAnsi="Times New Roman"/>
          <w:color w:val="000000" w:themeColor="text1"/>
          <w:sz w:val="24"/>
          <w:szCs w:val="24"/>
        </w:rPr>
        <w:t xml:space="preserve">terhadap </w:t>
      </w:r>
      <w:r>
        <w:rPr>
          <w:rFonts w:ascii="Times New Roman" w:hAnsi="Times New Roman"/>
          <w:color w:val="000000" w:themeColor="text1"/>
          <w:sz w:val="24"/>
          <w:szCs w:val="24"/>
        </w:rPr>
        <w:t>profitabilitas.</w:t>
      </w:r>
    </w:p>
    <w:p w:rsidR="006D19E4" w:rsidRPr="00D35284" w:rsidRDefault="006D19E4" w:rsidP="006D19E4">
      <w:pPr>
        <w:pStyle w:val="ListParagraph"/>
        <w:numPr>
          <w:ilvl w:val="1"/>
          <w:numId w:val="5"/>
        </w:numPr>
        <w:autoSpaceDE/>
        <w:autoSpaceDN/>
        <w:adjustRightInd/>
        <w:spacing w:after="0" w:line="480" w:lineRule="auto"/>
        <w:contextualSpacing/>
        <w:rPr>
          <w:rFonts w:ascii="Times New Roman" w:hAnsi="Times New Roman"/>
          <w:color w:val="000000"/>
          <w:sz w:val="24"/>
          <w:szCs w:val="24"/>
        </w:rPr>
      </w:pPr>
      <w:r w:rsidRPr="00D35284">
        <w:rPr>
          <w:rFonts w:ascii="Times New Roman" w:hAnsi="Times New Roman"/>
          <w:color w:val="000000"/>
          <w:sz w:val="24"/>
          <w:szCs w:val="24"/>
        </w:rPr>
        <w:t>Kaidah keputusan</w:t>
      </w:r>
    </w:p>
    <w:p w:rsidR="006D19E4" w:rsidRPr="00D35284" w:rsidRDefault="006D19E4" w:rsidP="006D19E4">
      <w:pPr>
        <w:pStyle w:val="ListParagraph"/>
        <w:spacing w:after="0" w:line="480" w:lineRule="auto"/>
        <w:ind w:left="426" w:firstLine="0"/>
        <w:rPr>
          <w:rFonts w:ascii="Times New Roman" w:hAnsi="Times New Roman"/>
          <w:color w:val="000000"/>
          <w:sz w:val="24"/>
          <w:szCs w:val="24"/>
        </w:rPr>
      </w:pPr>
      <w:r w:rsidRPr="00D35284">
        <w:rPr>
          <w:rFonts w:ascii="Times New Roman" w:hAnsi="Times New Roman"/>
          <w:color w:val="000000"/>
          <w:sz w:val="24"/>
          <w:szCs w:val="24"/>
        </w:rPr>
        <w:t>Jika probabilitas &gt; 0,05 maka H</w:t>
      </w:r>
      <w:r w:rsidRPr="00D35284">
        <w:rPr>
          <w:rFonts w:ascii="Times New Roman" w:hAnsi="Times New Roman"/>
          <w:color w:val="000000"/>
          <w:sz w:val="24"/>
          <w:szCs w:val="24"/>
          <w:vertAlign w:val="subscript"/>
        </w:rPr>
        <w:t xml:space="preserve">0 </w:t>
      </w:r>
      <w:r w:rsidRPr="00D35284">
        <w:rPr>
          <w:rFonts w:ascii="Times New Roman" w:hAnsi="Times New Roman"/>
          <w:color w:val="000000"/>
          <w:sz w:val="24"/>
          <w:szCs w:val="24"/>
        </w:rPr>
        <w:t>diterima.</w:t>
      </w:r>
    </w:p>
    <w:p w:rsidR="006D19E4" w:rsidRPr="00D35284" w:rsidRDefault="006D19E4" w:rsidP="006D19E4">
      <w:pPr>
        <w:pStyle w:val="ListParagraph"/>
        <w:spacing w:after="0" w:line="480" w:lineRule="auto"/>
        <w:ind w:left="426" w:firstLine="0"/>
        <w:rPr>
          <w:rFonts w:ascii="Times New Roman" w:hAnsi="Times New Roman"/>
          <w:color w:val="000000"/>
          <w:sz w:val="24"/>
          <w:szCs w:val="24"/>
        </w:rPr>
      </w:pPr>
      <w:r w:rsidRPr="00D35284">
        <w:rPr>
          <w:rFonts w:ascii="Times New Roman" w:hAnsi="Times New Roman"/>
          <w:color w:val="000000"/>
          <w:sz w:val="24"/>
          <w:szCs w:val="24"/>
        </w:rPr>
        <w:t>Jika probabilitas &lt; 0,05 maka H</w:t>
      </w:r>
      <w:r w:rsidRPr="00D35284">
        <w:rPr>
          <w:rFonts w:ascii="Times New Roman" w:hAnsi="Times New Roman"/>
          <w:color w:val="000000"/>
          <w:sz w:val="24"/>
          <w:szCs w:val="24"/>
          <w:vertAlign w:val="subscript"/>
        </w:rPr>
        <w:t xml:space="preserve">0 </w:t>
      </w:r>
      <w:r w:rsidRPr="00D35284">
        <w:rPr>
          <w:rFonts w:ascii="Times New Roman" w:hAnsi="Times New Roman"/>
          <w:color w:val="000000"/>
          <w:sz w:val="24"/>
          <w:szCs w:val="24"/>
        </w:rPr>
        <w:t>ditolak, atau</w:t>
      </w:r>
    </w:p>
    <w:p w:rsidR="006D19E4" w:rsidRPr="00D35284" w:rsidRDefault="006D19E4" w:rsidP="006D19E4">
      <w:pPr>
        <w:pStyle w:val="ListParagraph"/>
        <w:spacing w:after="0" w:line="480" w:lineRule="auto"/>
        <w:ind w:left="426" w:firstLine="0"/>
        <w:rPr>
          <w:rFonts w:ascii="Times New Roman" w:hAnsi="Times New Roman"/>
          <w:color w:val="000000"/>
          <w:sz w:val="24"/>
          <w:szCs w:val="24"/>
        </w:rPr>
      </w:pPr>
      <w:r w:rsidRPr="00D35284">
        <w:rPr>
          <w:rFonts w:ascii="Times New Roman" w:hAnsi="Times New Roman"/>
          <w:color w:val="000000"/>
          <w:sz w:val="24"/>
          <w:szCs w:val="24"/>
        </w:rPr>
        <w:t>Jika t</w:t>
      </w:r>
      <w:r w:rsidRPr="00D35284">
        <w:rPr>
          <w:rFonts w:ascii="Times New Roman" w:hAnsi="Times New Roman"/>
          <w:color w:val="000000"/>
          <w:sz w:val="24"/>
          <w:szCs w:val="24"/>
          <w:vertAlign w:val="subscript"/>
        </w:rPr>
        <w:t>hitung</w:t>
      </w:r>
      <w:r w:rsidRPr="00D35284">
        <w:rPr>
          <w:rFonts w:ascii="Times New Roman" w:hAnsi="Times New Roman"/>
          <w:color w:val="000000"/>
          <w:sz w:val="24"/>
          <w:szCs w:val="24"/>
        </w:rPr>
        <w:t>&gt; t</w:t>
      </w:r>
      <w:r w:rsidRPr="00D35284">
        <w:rPr>
          <w:rFonts w:ascii="Times New Roman" w:hAnsi="Times New Roman"/>
          <w:color w:val="000000"/>
          <w:sz w:val="24"/>
          <w:szCs w:val="24"/>
          <w:vertAlign w:val="subscript"/>
        </w:rPr>
        <w:t>tabel</w:t>
      </w:r>
      <w:r w:rsidRPr="00D35284">
        <w:rPr>
          <w:rFonts w:ascii="Times New Roman" w:hAnsi="Times New Roman"/>
          <w:color w:val="000000"/>
          <w:sz w:val="24"/>
          <w:szCs w:val="24"/>
        </w:rPr>
        <w:t xml:space="preserve"> dan – t</w:t>
      </w:r>
      <w:r w:rsidRPr="00D35284">
        <w:rPr>
          <w:rFonts w:ascii="Times New Roman" w:hAnsi="Times New Roman"/>
          <w:color w:val="000000"/>
          <w:sz w:val="24"/>
          <w:szCs w:val="24"/>
          <w:vertAlign w:val="subscript"/>
        </w:rPr>
        <w:t>hitung</w:t>
      </w:r>
      <w:r w:rsidRPr="00D35284">
        <w:rPr>
          <w:rFonts w:ascii="Times New Roman" w:hAnsi="Times New Roman"/>
          <w:color w:val="000000"/>
          <w:sz w:val="24"/>
          <w:szCs w:val="24"/>
        </w:rPr>
        <w:t>&lt; – t</w:t>
      </w:r>
      <w:r w:rsidRPr="00D35284">
        <w:rPr>
          <w:rFonts w:ascii="Times New Roman" w:hAnsi="Times New Roman"/>
          <w:color w:val="000000"/>
          <w:sz w:val="24"/>
          <w:szCs w:val="24"/>
          <w:vertAlign w:val="subscript"/>
        </w:rPr>
        <w:t>tabel</w:t>
      </w:r>
      <w:r w:rsidRPr="00D35284">
        <w:rPr>
          <w:rFonts w:ascii="Times New Roman" w:hAnsi="Times New Roman"/>
          <w:color w:val="000000"/>
          <w:sz w:val="24"/>
          <w:szCs w:val="24"/>
        </w:rPr>
        <w:t>, maka H</w:t>
      </w:r>
      <w:r w:rsidRPr="00D35284">
        <w:rPr>
          <w:rFonts w:ascii="Times New Roman" w:hAnsi="Times New Roman"/>
          <w:color w:val="000000"/>
          <w:sz w:val="24"/>
          <w:szCs w:val="24"/>
          <w:vertAlign w:val="subscript"/>
        </w:rPr>
        <w:t xml:space="preserve">0 </w:t>
      </w:r>
      <w:r w:rsidRPr="00D35284">
        <w:rPr>
          <w:rFonts w:ascii="Times New Roman" w:hAnsi="Times New Roman"/>
          <w:color w:val="000000"/>
          <w:sz w:val="24"/>
          <w:szCs w:val="24"/>
        </w:rPr>
        <w:t>ditolak (signifikan).</w:t>
      </w:r>
    </w:p>
    <w:p w:rsidR="006D19E4" w:rsidRPr="00D35284" w:rsidRDefault="006D19E4" w:rsidP="006D19E4">
      <w:pPr>
        <w:pStyle w:val="ListParagraph"/>
        <w:spacing w:after="0" w:line="480" w:lineRule="auto"/>
        <w:ind w:left="426" w:firstLine="0"/>
        <w:rPr>
          <w:rFonts w:ascii="Times New Roman" w:hAnsi="Times New Roman"/>
          <w:color w:val="000000"/>
          <w:sz w:val="24"/>
          <w:szCs w:val="24"/>
        </w:rPr>
      </w:pPr>
      <w:r w:rsidRPr="00D35284">
        <w:rPr>
          <w:rFonts w:ascii="Times New Roman" w:hAnsi="Times New Roman"/>
          <w:color w:val="000000"/>
          <w:sz w:val="24"/>
          <w:szCs w:val="24"/>
        </w:rPr>
        <w:t>Jika – t</w:t>
      </w:r>
      <w:r w:rsidRPr="00D35284">
        <w:rPr>
          <w:rFonts w:ascii="Times New Roman" w:hAnsi="Times New Roman"/>
          <w:color w:val="000000"/>
          <w:sz w:val="24"/>
          <w:szCs w:val="24"/>
          <w:vertAlign w:val="subscript"/>
        </w:rPr>
        <w:t xml:space="preserve">tabel </w:t>
      </w:r>
      <w:r w:rsidRPr="00D35284">
        <w:rPr>
          <w:rFonts w:ascii="Times New Roman" w:hAnsi="Times New Roman"/>
          <w:color w:val="000000"/>
          <w:sz w:val="24"/>
          <w:szCs w:val="24"/>
        </w:rPr>
        <w:t>≤ t</w:t>
      </w:r>
      <w:r w:rsidRPr="00D35284">
        <w:rPr>
          <w:rFonts w:ascii="Times New Roman" w:hAnsi="Times New Roman"/>
          <w:color w:val="000000"/>
          <w:sz w:val="24"/>
          <w:szCs w:val="24"/>
          <w:vertAlign w:val="subscript"/>
        </w:rPr>
        <w:t xml:space="preserve">hitung </w:t>
      </w:r>
      <w:r w:rsidRPr="00D35284">
        <w:rPr>
          <w:rFonts w:ascii="Times New Roman" w:hAnsi="Times New Roman"/>
          <w:color w:val="000000"/>
          <w:sz w:val="24"/>
          <w:szCs w:val="24"/>
        </w:rPr>
        <w:t>≤ t</w:t>
      </w:r>
      <w:r w:rsidRPr="00D35284">
        <w:rPr>
          <w:rFonts w:ascii="Times New Roman" w:hAnsi="Times New Roman"/>
          <w:color w:val="000000"/>
          <w:sz w:val="24"/>
          <w:szCs w:val="24"/>
          <w:vertAlign w:val="subscript"/>
        </w:rPr>
        <w:t>tabel</w:t>
      </w:r>
      <w:r w:rsidRPr="00D35284">
        <w:rPr>
          <w:rFonts w:ascii="Times New Roman" w:hAnsi="Times New Roman"/>
          <w:color w:val="000000"/>
          <w:sz w:val="24"/>
          <w:szCs w:val="24"/>
        </w:rPr>
        <w:t>, maka H</w:t>
      </w:r>
      <w:r w:rsidRPr="00D35284">
        <w:rPr>
          <w:rFonts w:ascii="Times New Roman" w:hAnsi="Times New Roman"/>
          <w:color w:val="000000"/>
          <w:sz w:val="24"/>
          <w:szCs w:val="24"/>
          <w:vertAlign w:val="subscript"/>
        </w:rPr>
        <w:t>0</w:t>
      </w:r>
      <w:r w:rsidRPr="00D35284">
        <w:rPr>
          <w:rFonts w:ascii="Times New Roman" w:hAnsi="Times New Roman"/>
          <w:color w:val="000000"/>
          <w:sz w:val="24"/>
          <w:szCs w:val="24"/>
        </w:rPr>
        <w:t xml:space="preserve"> diterima (tidak signifikan).</w:t>
      </w:r>
    </w:p>
    <w:p w:rsidR="006D19E4" w:rsidRPr="00D35284" w:rsidRDefault="006D19E4" w:rsidP="006D19E4">
      <w:pPr>
        <w:pStyle w:val="ListParagraph"/>
        <w:spacing w:after="0" w:line="480" w:lineRule="auto"/>
        <w:ind w:left="426" w:firstLine="0"/>
        <w:rPr>
          <w:rFonts w:ascii="Times New Roman" w:hAnsi="Times New Roman"/>
          <w:color w:val="000000"/>
          <w:sz w:val="24"/>
          <w:szCs w:val="24"/>
        </w:rPr>
      </w:pPr>
      <w:r w:rsidRPr="00D35284">
        <w:rPr>
          <w:rFonts w:ascii="Times New Roman" w:hAnsi="Times New Roman"/>
          <w:color w:val="000000"/>
          <w:sz w:val="24"/>
          <w:szCs w:val="24"/>
        </w:rPr>
        <w:t xml:space="preserve">Pada </w:t>
      </w:r>
      <w:r w:rsidR="00F81BFA">
        <w:rPr>
          <w:rFonts w:ascii="Times New Roman" w:hAnsi="Times New Roman"/>
          <w:color w:val="000000"/>
          <w:sz w:val="24"/>
          <w:szCs w:val="24"/>
        </w:rPr>
        <w:t>uji t</w:t>
      </w:r>
      <w:r w:rsidRPr="00D35284">
        <w:rPr>
          <w:rFonts w:ascii="Times New Roman" w:hAnsi="Times New Roman"/>
          <w:color w:val="000000"/>
          <w:sz w:val="24"/>
          <w:szCs w:val="24"/>
        </w:rPr>
        <w:t xml:space="preserve">, nilai probabilitas dapat dilihat pada hasil pengolahan dari program SPSS pada tabel </w:t>
      </w:r>
      <w:r w:rsidRPr="006D19E4">
        <w:rPr>
          <w:rFonts w:ascii="Times New Roman" w:hAnsi="Times New Roman"/>
          <w:i/>
          <w:color w:val="000000"/>
          <w:sz w:val="24"/>
          <w:szCs w:val="24"/>
        </w:rPr>
        <w:t>coefficients</w:t>
      </w:r>
      <w:r w:rsidRPr="00D35284">
        <w:rPr>
          <w:rFonts w:ascii="Times New Roman" w:hAnsi="Times New Roman"/>
          <w:color w:val="000000"/>
          <w:sz w:val="24"/>
          <w:szCs w:val="24"/>
        </w:rPr>
        <w:t xml:space="preserve"> kolom sig atau </w:t>
      </w:r>
      <w:r w:rsidRPr="006D19E4">
        <w:rPr>
          <w:rFonts w:ascii="Times New Roman" w:hAnsi="Times New Roman"/>
          <w:i/>
          <w:color w:val="000000"/>
          <w:sz w:val="24"/>
          <w:szCs w:val="24"/>
        </w:rPr>
        <w:t>significance</w:t>
      </w:r>
      <w:r w:rsidRPr="00D35284">
        <w:rPr>
          <w:rFonts w:ascii="Times New Roman" w:hAnsi="Times New Roman"/>
          <w:color w:val="000000"/>
          <w:sz w:val="24"/>
          <w:szCs w:val="24"/>
        </w:rPr>
        <w:t>.</w:t>
      </w:r>
    </w:p>
    <w:p w:rsidR="006D19E4" w:rsidRDefault="006D19E4" w:rsidP="006D19E4">
      <w:pPr>
        <w:spacing w:after="240" w:line="480" w:lineRule="auto"/>
        <w:ind w:firstLine="426"/>
        <w:contextualSpacing/>
        <w:jc w:val="both"/>
        <w:rPr>
          <w:rFonts w:ascii="Times New Roman" w:hAnsi="Times New Roman" w:cs="Times New Roman"/>
          <w:sz w:val="24"/>
          <w:szCs w:val="24"/>
        </w:rPr>
      </w:pPr>
      <w:r w:rsidRPr="00D35284">
        <w:rPr>
          <w:rFonts w:ascii="Times New Roman" w:hAnsi="Times New Roman" w:cs="Times New Roman"/>
          <w:sz w:val="24"/>
          <w:szCs w:val="24"/>
        </w:rPr>
        <w:t>Tingkat keyakinan yang digunakan dalam penelitian ini adalah sebesar 95% dengan taraf nyata 5% (α = 0,05). Tingkat signifikan 0,05 atau 5% artinya kemungkinan besar hasil penarikan kesimpulan memiliki probabilitas 95% atau toleransi sebesar 5%.</w:t>
      </w:r>
      <w:r w:rsidRPr="00D35284">
        <w:rPr>
          <w:rFonts w:ascii="Times New Roman" w:hAnsi="Times New Roman" w:cs="Times New Roman"/>
          <w:sz w:val="24"/>
          <w:szCs w:val="24"/>
          <w:lang w:val="en-US"/>
        </w:rPr>
        <w:t xml:space="preserve"> </w:t>
      </w:r>
      <w:r w:rsidRPr="00D35284">
        <w:rPr>
          <w:rFonts w:ascii="Times New Roman" w:hAnsi="Times New Roman" w:cs="Times New Roman"/>
          <w:sz w:val="24"/>
          <w:szCs w:val="24"/>
        </w:rPr>
        <w:t>Pengolahan data untuk seluruh analisis dilakukan dengan bantuan pr</w:t>
      </w:r>
      <w:r>
        <w:rPr>
          <w:rFonts w:ascii="Times New Roman" w:hAnsi="Times New Roman" w:cs="Times New Roman"/>
          <w:sz w:val="24"/>
          <w:szCs w:val="24"/>
        </w:rPr>
        <w:t xml:space="preserve">ogram </w:t>
      </w:r>
      <w:r w:rsidR="00524990">
        <w:rPr>
          <w:rFonts w:ascii="Times New Roman" w:hAnsi="Times New Roman" w:cs="Times New Roman"/>
          <w:sz w:val="24"/>
          <w:szCs w:val="24"/>
        </w:rPr>
        <w:t>komputer SPSS statistik 23</w:t>
      </w:r>
      <w:r w:rsidRPr="00D35284">
        <w:rPr>
          <w:rFonts w:ascii="Times New Roman" w:hAnsi="Times New Roman" w:cs="Times New Roman"/>
          <w:sz w:val="24"/>
          <w:szCs w:val="24"/>
        </w:rPr>
        <w:t>.</w:t>
      </w:r>
    </w:p>
    <w:p w:rsidR="006D19E4" w:rsidRPr="00B638F9" w:rsidRDefault="006D19E4" w:rsidP="006D19E4">
      <w:pPr>
        <w:tabs>
          <w:tab w:val="left" w:pos="0"/>
        </w:tabs>
        <w:spacing w:line="360" w:lineRule="auto"/>
        <w:jc w:val="center"/>
        <w:rPr>
          <w:rFonts w:ascii="Times New Roman" w:hAnsi="Times New Roman"/>
          <w:b/>
          <w:sz w:val="24"/>
          <w:szCs w:val="24"/>
        </w:rPr>
      </w:pPr>
      <w:r w:rsidRPr="007162D9">
        <w:rPr>
          <w:rFonts w:ascii="Times New Roman" w:hAnsi="Times New Roman"/>
          <w:b/>
          <w:sz w:val="24"/>
          <w:szCs w:val="24"/>
        </w:rPr>
        <w:t>Tabel 4.</w:t>
      </w:r>
      <w:r>
        <w:rPr>
          <w:rFonts w:ascii="Times New Roman" w:hAnsi="Times New Roman"/>
          <w:b/>
          <w:sz w:val="24"/>
          <w:szCs w:val="24"/>
        </w:rPr>
        <w:t>10</w:t>
      </w:r>
    </w:p>
    <w:p w:rsidR="006D19E4" w:rsidRPr="007162D9" w:rsidRDefault="006D19E4" w:rsidP="006D19E4">
      <w:pPr>
        <w:tabs>
          <w:tab w:val="left" w:pos="0"/>
        </w:tabs>
        <w:spacing w:line="360" w:lineRule="auto"/>
        <w:jc w:val="center"/>
        <w:rPr>
          <w:rFonts w:ascii="Times New Roman" w:hAnsi="Times New Roman"/>
          <w:b/>
          <w:sz w:val="24"/>
          <w:szCs w:val="24"/>
        </w:rPr>
      </w:pPr>
      <w:r w:rsidRPr="007162D9">
        <w:rPr>
          <w:rFonts w:ascii="Times New Roman" w:hAnsi="Times New Roman"/>
          <w:b/>
          <w:sz w:val="24"/>
          <w:szCs w:val="24"/>
        </w:rPr>
        <w:t>Pengujian Hipotesis Secara Parsial</w:t>
      </w:r>
    </w:p>
    <w:p w:rsidR="006D19E4" w:rsidRDefault="006D19E4" w:rsidP="006D19E4">
      <w:pPr>
        <w:spacing w:after="0" w:line="240" w:lineRule="auto"/>
        <w:jc w:val="center"/>
        <w:rPr>
          <w:rFonts w:ascii="Times New Roman" w:hAnsi="Times New Roman" w:cs="Times New Roman"/>
          <w:sz w:val="24"/>
          <w:szCs w:val="24"/>
        </w:rPr>
      </w:pPr>
      <w:r w:rsidRPr="00515205">
        <w:rPr>
          <w:rFonts w:ascii="Arial" w:hAnsi="Arial" w:cs="Arial"/>
          <w:b/>
          <w:bCs/>
          <w:sz w:val="18"/>
          <w:szCs w:val="18"/>
        </w:rPr>
        <w:t>Coefficients</w:t>
      </w:r>
      <w:r w:rsidRPr="00515205">
        <w:rPr>
          <w:rFonts w:ascii="Arial" w:hAnsi="Arial" w:cs="Arial"/>
          <w:b/>
          <w:bCs/>
          <w:sz w:val="18"/>
          <w:szCs w:val="18"/>
          <w:vertAlign w:val="superscript"/>
        </w:rPr>
        <w:t>a</w:t>
      </w:r>
    </w:p>
    <w:tbl>
      <w:tblPr>
        <w:tblW w:w="80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397"/>
        <w:gridCol w:w="1968"/>
        <w:gridCol w:w="1231"/>
        <w:gridCol w:w="1230"/>
        <w:gridCol w:w="1354"/>
        <w:gridCol w:w="940"/>
        <w:gridCol w:w="940"/>
      </w:tblGrid>
      <w:tr w:rsidR="006D19E4" w:rsidRPr="00FF74B9" w:rsidTr="0013003A">
        <w:trPr>
          <w:trHeight w:val="402"/>
          <w:jc w:val="center"/>
        </w:trPr>
        <w:tc>
          <w:tcPr>
            <w:tcW w:w="2365" w:type="dxa"/>
            <w:gridSpan w:val="2"/>
            <w:vMerge w:val="restart"/>
            <w:tcBorders>
              <w:top w:val="single" w:sz="16" w:space="0" w:color="000000"/>
              <w:left w:val="single" w:sz="16" w:space="0" w:color="000000"/>
              <w:bottom w:val="single" w:sz="16" w:space="0" w:color="000000"/>
              <w:right w:val="single" w:sz="16" w:space="0" w:color="000000"/>
            </w:tcBorders>
            <w:shd w:val="clear" w:color="auto" w:fill="FFFFFF"/>
            <w:vAlign w:val="bottom"/>
          </w:tcPr>
          <w:p w:rsidR="006D19E4" w:rsidRPr="00FF74B9" w:rsidRDefault="006D19E4" w:rsidP="006D19E4">
            <w:pPr>
              <w:spacing w:after="0" w:line="240" w:lineRule="auto"/>
              <w:ind w:left="60" w:right="60"/>
              <w:jc w:val="center"/>
              <w:rPr>
                <w:rFonts w:ascii="Arial" w:hAnsi="Arial" w:cs="Arial"/>
                <w:sz w:val="18"/>
                <w:szCs w:val="18"/>
              </w:rPr>
            </w:pPr>
            <w:r w:rsidRPr="00FF74B9">
              <w:rPr>
                <w:rFonts w:ascii="Arial" w:hAnsi="Arial" w:cs="Arial"/>
                <w:sz w:val="18"/>
                <w:szCs w:val="18"/>
              </w:rPr>
              <w:t>Model</w:t>
            </w:r>
          </w:p>
        </w:tc>
        <w:tc>
          <w:tcPr>
            <w:tcW w:w="2460" w:type="dxa"/>
            <w:gridSpan w:val="2"/>
            <w:tcBorders>
              <w:top w:val="single" w:sz="16" w:space="0" w:color="000000"/>
              <w:left w:val="single" w:sz="16" w:space="0" w:color="000000"/>
            </w:tcBorders>
            <w:shd w:val="clear" w:color="auto" w:fill="FFFFFF"/>
            <w:vAlign w:val="bottom"/>
          </w:tcPr>
          <w:p w:rsidR="006D19E4" w:rsidRPr="00FF74B9" w:rsidRDefault="006D19E4" w:rsidP="006D19E4">
            <w:pPr>
              <w:spacing w:after="0" w:line="240" w:lineRule="auto"/>
              <w:ind w:left="60" w:right="60"/>
              <w:jc w:val="center"/>
              <w:rPr>
                <w:rFonts w:ascii="Arial" w:hAnsi="Arial" w:cs="Arial"/>
                <w:sz w:val="18"/>
                <w:szCs w:val="18"/>
              </w:rPr>
            </w:pPr>
            <w:r w:rsidRPr="00FF74B9">
              <w:rPr>
                <w:rFonts w:ascii="Arial" w:hAnsi="Arial" w:cs="Arial"/>
                <w:sz w:val="18"/>
                <w:szCs w:val="18"/>
              </w:rPr>
              <w:t>Unstandardized Coefficients</w:t>
            </w:r>
          </w:p>
        </w:tc>
        <w:tc>
          <w:tcPr>
            <w:tcW w:w="1354" w:type="dxa"/>
            <w:tcBorders>
              <w:top w:val="single" w:sz="16" w:space="0" w:color="000000"/>
            </w:tcBorders>
            <w:shd w:val="clear" w:color="auto" w:fill="FFFFFF"/>
            <w:vAlign w:val="bottom"/>
          </w:tcPr>
          <w:p w:rsidR="006D19E4" w:rsidRPr="00FF74B9" w:rsidRDefault="006D19E4" w:rsidP="006D19E4">
            <w:pPr>
              <w:spacing w:after="0" w:line="240" w:lineRule="auto"/>
              <w:ind w:left="60" w:right="60"/>
              <w:jc w:val="center"/>
              <w:rPr>
                <w:rFonts w:ascii="Arial" w:hAnsi="Arial" w:cs="Arial"/>
                <w:sz w:val="18"/>
                <w:szCs w:val="18"/>
              </w:rPr>
            </w:pPr>
            <w:r w:rsidRPr="00FF74B9">
              <w:rPr>
                <w:rFonts w:ascii="Arial" w:hAnsi="Arial" w:cs="Arial"/>
                <w:sz w:val="18"/>
                <w:szCs w:val="18"/>
              </w:rPr>
              <w:t>Standardized Coefficients</w:t>
            </w:r>
          </w:p>
        </w:tc>
        <w:tc>
          <w:tcPr>
            <w:tcW w:w="940" w:type="dxa"/>
            <w:vMerge w:val="restart"/>
            <w:tcBorders>
              <w:top w:val="single" w:sz="16" w:space="0" w:color="000000"/>
              <w:bottom w:val="single" w:sz="16" w:space="0" w:color="000000"/>
            </w:tcBorders>
            <w:shd w:val="clear" w:color="auto" w:fill="FFFFFF"/>
            <w:vAlign w:val="bottom"/>
          </w:tcPr>
          <w:p w:rsidR="006D19E4" w:rsidRPr="00FF74B9" w:rsidRDefault="006D19E4" w:rsidP="006D19E4">
            <w:pPr>
              <w:spacing w:after="0" w:line="240" w:lineRule="auto"/>
              <w:ind w:left="60" w:right="60"/>
              <w:jc w:val="center"/>
              <w:rPr>
                <w:rFonts w:ascii="Arial" w:hAnsi="Arial" w:cs="Arial"/>
                <w:sz w:val="18"/>
                <w:szCs w:val="18"/>
              </w:rPr>
            </w:pPr>
            <w:r w:rsidRPr="00FF74B9">
              <w:rPr>
                <w:rFonts w:ascii="Arial" w:hAnsi="Arial" w:cs="Arial"/>
                <w:sz w:val="18"/>
                <w:szCs w:val="18"/>
              </w:rPr>
              <w:t>t</w:t>
            </w:r>
          </w:p>
        </w:tc>
        <w:tc>
          <w:tcPr>
            <w:tcW w:w="940" w:type="dxa"/>
            <w:vMerge w:val="restart"/>
            <w:tcBorders>
              <w:top w:val="single" w:sz="16" w:space="0" w:color="000000"/>
              <w:bottom w:val="single" w:sz="16" w:space="0" w:color="000000"/>
            </w:tcBorders>
            <w:shd w:val="clear" w:color="auto" w:fill="FFFFFF"/>
            <w:vAlign w:val="bottom"/>
          </w:tcPr>
          <w:p w:rsidR="006D19E4" w:rsidRPr="00FF74B9" w:rsidRDefault="006D19E4" w:rsidP="006D19E4">
            <w:pPr>
              <w:spacing w:after="0" w:line="240" w:lineRule="auto"/>
              <w:ind w:left="60" w:right="60"/>
              <w:jc w:val="center"/>
              <w:rPr>
                <w:rFonts w:ascii="Arial" w:hAnsi="Arial" w:cs="Arial"/>
                <w:sz w:val="18"/>
                <w:szCs w:val="18"/>
              </w:rPr>
            </w:pPr>
            <w:r w:rsidRPr="00FF74B9">
              <w:rPr>
                <w:rFonts w:ascii="Arial" w:hAnsi="Arial" w:cs="Arial"/>
                <w:sz w:val="18"/>
                <w:szCs w:val="18"/>
              </w:rPr>
              <w:t>Sig.</w:t>
            </w:r>
          </w:p>
        </w:tc>
      </w:tr>
      <w:tr w:rsidR="006D19E4" w:rsidRPr="00FF74B9" w:rsidTr="0013003A">
        <w:trPr>
          <w:trHeight w:val="137"/>
          <w:jc w:val="center"/>
        </w:trPr>
        <w:tc>
          <w:tcPr>
            <w:tcW w:w="2365" w:type="dxa"/>
            <w:gridSpan w:val="2"/>
            <w:vMerge/>
            <w:tcBorders>
              <w:top w:val="single" w:sz="16" w:space="0" w:color="000000"/>
              <w:left w:val="single" w:sz="16" w:space="0" w:color="000000"/>
              <w:bottom w:val="single" w:sz="16" w:space="0" w:color="000000"/>
              <w:right w:val="single" w:sz="16" w:space="0" w:color="000000"/>
            </w:tcBorders>
            <w:shd w:val="clear" w:color="auto" w:fill="FFFFFF"/>
            <w:vAlign w:val="bottom"/>
          </w:tcPr>
          <w:p w:rsidR="006D19E4" w:rsidRPr="00FF74B9" w:rsidRDefault="006D19E4" w:rsidP="00AE36BD">
            <w:pPr>
              <w:rPr>
                <w:rFonts w:ascii="Arial" w:hAnsi="Arial" w:cs="Arial"/>
                <w:sz w:val="18"/>
                <w:szCs w:val="18"/>
              </w:rPr>
            </w:pPr>
          </w:p>
        </w:tc>
        <w:tc>
          <w:tcPr>
            <w:tcW w:w="1231" w:type="dxa"/>
            <w:tcBorders>
              <w:left w:val="single" w:sz="16" w:space="0" w:color="000000"/>
              <w:bottom w:val="single" w:sz="16" w:space="0" w:color="000000"/>
            </w:tcBorders>
            <w:shd w:val="clear" w:color="auto" w:fill="FFFFFF"/>
            <w:vAlign w:val="bottom"/>
          </w:tcPr>
          <w:p w:rsidR="006D19E4" w:rsidRPr="00FF74B9" w:rsidRDefault="006D19E4" w:rsidP="00AE36BD">
            <w:pPr>
              <w:spacing w:line="320" w:lineRule="atLeast"/>
              <w:ind w:left="60" w:right="60"/>
              <w:jc w:val="center"/>
              <w:rPr>
                <w:rFonts w:ascii="Arial" w:hAnsi="Arial" w:cs="Arial"/>
                <w:sz w:val="18"/>
                <w:szCs w:val="18"/>
              </w:rPr>
            </w:pPr>
            <w:r w:rsidRPr="00FF74B9">
              <w:rPr>
                <w:rFonts w:ascii="Arial" w:hAnsi="Arial" w:cs="Arial"/>
                <w:sz w:val="18"/>
                <w:szCs w:val="18"/>
              </w:rPr>
              <w:t>B</w:t>
            </w:r>
          </w:p>
        </w:tc>
        <w:tc>
          <w:tcPr>
            <w:tcW w:w="1230" w:type="dxa"/>
            <w:tcBorders>
              <w:bottom w:val="single" w:sz="16" w:space="0" w:color="000000"/>
            </w:tcBorders>
            <w:shd w:val="clear" w:color="auto" w:fill="FFFFFF"/>
            <w:vAlign w:val="bottom"/>
          </w:tcPr>
          <w:p w:rsidR="006D19E4" w:rsidRPr="00FF74B9" w:rsidRDefault="006D19E4" w:rsidP="00AE36BD">
            <w:pPr>
              <w:spacing w:line="320" w:lineRule="atLeast"/>
              <w:ind w:left="60" w:right="60"/>
              <w:jc w:val="center"/>
              <w:rPr>
                <w:rFonts w:ascii="Arial" w:hAnsi="Arial" w:cs="Arial"/>
                <w:sz w:val="18"/>
                <w:szCs w:val="18"/>
              </w:rPr>
            </w:pPr>
            <w:r w:rsidRPr="00FF74B9">
              <w:rPr>
                <w:rFonts w:ascii="Arial" w:hAnsi="Arial" w:cs="Arial"/>
                <w:sz w:val="18"/>
                <w:szCs w:val="18"/>
              </w:rPr>
              <w:t>Std. Error</w:t>
            </w:r>
          </w:p>
        </w:tc>
        <w:tc>
          <w:tcPr>
            <w:tcW w:w="1354" w:type="dxa"/>
            <w:tcBorders>
              <w:bottom w:val="single" w:sz="16" w:space="0" w:color="000000"/>
            </w:tcBorders>
            <w:shd w:val="clear" w:color="auto" w:fill="FFFFFF"/>
            <w:vAlign w:val="bottom"/>
          </w:tcPr>
          <w:p w:rsidR="006D19E4" w:rsidRPr="00FF74B9" w:rsidRDefault="006D19E4" w:rsidP="00AE36BD">
            <w:pPr>
              <w:spacing w:line="320" w:lineRule="atLeast"/>
              <w:ind w:left="60" w:right="60"/>
              <w:jc w:val="center"/>
              <w:rPr>
                <w:rFonts w:ascii="Arial" w:hAnsi="Arial" w:cs="Arial"/>
                <w:sz w:val="18"/>
                <w:szCs w:val="18"/>
              </w:rPr>
            </w:pPr>
            <w:r w:rsidRPr="00FF74B9">
              <w:rPr>
                <w:rFonts w:ascii="Arial" w:hAnsi="Arial" w:cs="Arial"/>
                <w:sz w:val="18"/>
                <w:szCs w:val="18"/>
              </w:rPr>
              <w:t>Beta</w:t>
            </w:r>
          </w:p>
        </w:tc>
        <w:tc>
          <w:tcPr>
            <w:tcW w:w="940" w:type="dxa"/>
            <w:vMerge/>
            <w:tcBorders>
              <w:top w:val="single" w:sz="16" w:space="0" w:color="000000"/>
              <w:bottom w:val="single" w:sz="16" w:space="0" w:color="000000"/>
            </w:tcBorders>
            <w:shd w:val="clear" w:color="auto" w:fill="FFFFFF"/>
            <w:vAlign w:val="bottom"/>
          </w:tcPr>
          <w:p w:rsidR="006D19E4" w:rsidRPr="00FF74B9" w:rsidRDefault="006D19E4" w:rsidP="00AE36BD">
            <w:pPr>
              <w:rPr>
                <w:rFonts w:ascii="Arial" w:hAnsi="Arial" w:cs="Arial"/>
                <w:sz w:val="18"/>
                <w:szCs w:val="18"/>
              </w:rPr>
            </w:pPr>
          </w:p>
        </w:tc>
        <w:tc>
          <w:tcPr>
            <w:tcW w:w="940" w:type="dxa"/>
            <w:vMerge/>
            <w:tcBorders>
              <w:top w:val="single" w:sz="16" w:space="0" w:color="000000"/>
              <w:bottom w:val="single" w:sz="16" w:space="0" w:color="000000"/>
            </w:tcBorders>
            <w:shd w:val="clear" w:color="auto" w:fill="FFFFFF"/>
            <w:vAlign w:val="bottom"/>
          </w:tcPr>
          <w:p w:rsidR="006D19E4" w:rsidRPr="00FF74B9" w:rsidRDefault="006D19E4" w:rsidP="00AE36BD">
            <w:pPr>
              <w:rPr>
                <w:rFonts w:ascii="Arial" w:hAnsi="Arial" w:cs="Arial"/>
                <w:sz w:val="18"/>
                <w:szCs w:val="18"/>
              </w:rPr>
            </w:pPr>
          </w:p>
        </w:tc>
      </w:tr>
      <w:tr w:rsidR="006D19E4" w:rsidRPr="00FF74B9" w:rsidTr="0013003A">
        <w:trPr>
          <w:trHeight w:val="493"/>
          <w:jc w:val="center"/>
        </w:trPr>
        <w:tc>
          <w:tcPr>
            <w:tcW w:w="397" w:type="dxa"/>
            <w:vMerge w:val="restart"/>
            <w:tcBorders>
              <w:top w:val="single" w:sz="16" w:space="0" w:color="000000"/>
              <w:left w:val="single" w:sz="16" w:space="0" w:color="000000"/>
              <w:bottom w:val="single" w:sz="16" w:space="0" w:color="000000"/>
              <w:right w:val="nil"/>
            </w:tcBorders>
            <w:shd w:val="clear" w:color="auto" w:fill="FFFFFF"/>
          </w:tcPr>
          <w:p w:rsidR="006D19E4" w:rsidRPr="00FF74B9" w:rsidRDefault="006D19E4" w:rsidP="00AE36BD">
            <w:pPr>
              <w:spacing w:line="320" w:lineRule="atLeast"/>
              <w:ind w:left="60" w:right="60"/>
              <w:rPr>
                <w:rFonts w:ascii="Arial" w:hAnsi="Arial" w:cs="Arial"/>
                <w:sz w:val="18"/>
                <w:szCs w:val="18"/>
              </w:rPr>
            </w:pPr>
            <w:r w:rsidRPr="00FF74B9">
              <w:rPr>
                <w:rFonts w:ascii="Arial" w:hAnsi="Arial" w:cs="Arial"/>
                <w:sz w:val="18"/>
                <w:szCs w:val="18"/>
              </w:rPr>
              <w:t>1</w:t>
            </w:r>
          </w:p>
        </w:tc>
        <w:tc>
          <w:tcPr>
            <w:tcW w:w="1968" w:type="dxa"/>
            <w:tcBorders>
              <w:top w:val="single" w:sz="16" w:space="0" w:color="000000"/>
              <w:left w:val="nil"/>
              <w:bottom w:val="nil"/>
              <w:right w:val="single" w:sz="16" w:space="0" w:color="000000"/>
            </w:tcBorders>
            <w:shd w:val="clear" w:color="auto" w:fill="FFFFFF"/>
          </w:tcPr>
          <w:p w:rsidR="006D19E4" w:rsidRPr="00FF74B9" w:rsidRDefault="006D19E4" w:rsidP="00AE36BD">
            <w:pPr>
              <w:spacing w:line="320" w:lineRule="atLeast"/>
              <w:ind w:left="60" w:right="60"/>
              <w:rPr>
                <w:rFonts w:ascii="Arial" w:hAnsi="Arial" w:cs="Arial"/>
                <w:sz w:val="18"/>
                <w:szCs w:val="18"/>
              </w:rPr>
            </w:pPr>
            <w:r w:rsidRPr="00FF74B9">
              <w:rPr>
                <w:rFonts w:ascii="Arial" w:hAnsi="Arial" w:cs="Arial"/>
                <w:sz w:val="18"/>
                <w:szCs w:val="18"/>
              </w:rPr>
              <w:t>(Constant)</w:t>
            </w:r>
          </w:p>
        </w:tc>
        <w:tc>
          <w:tcPr>
            <w:tcW w:w="1231" w:type="dxa"/>
            <w:tcBorders>
              <w:top w:val="single" w:sz="16" w:space="0" w:color="000000"/>
              <w:left w:val="single" w:sz="16" w:space="0" w:color="000000"/>
              <w:bottom w:val="nil"/>
            </w:tcBorders>
            <w:shd w:val="clear" w:color="auto" w:fill="FFFFFF"/>
          </w:tcPr>
          <w:p w:rsidR="006D19E4" w:rsidRPr="00FF74B9" w:rsidRDefault="00524990" w:rsidP="00AE36BD">
            <w:pPr>
              <w:spacing w:line="320" w:lineRule="atLeast"/>
              <w:ind w:left="60" w:right="60"/>
              <w:jc w:val="right"/>
              <w:rPr>
                <w:rFonts w:ascii="Arial" w:hAnsi="Arial" w:cs="Arial"/>
                <w:sz w:val="18"/>
                <w:szCs w:val="18"/>
              </w:rPr>
            </w:pPr>
            <w:r>
              <w:rPr>
                <w:rFonts w:ascii="Arial" w:hAnsi="Arial" w:cs="Arial"/>
                <w:sz w:val="18"/>
                <w:szCs w:val="18"/>
              </w:rPr>
              <w:t>3,891</w:t>
            </w:r>
          </w:p>
        </w:tc>
        <w:tc>
          <w:tcPr>
            <w:tcW w:w="1230" w:type="dxa"/>
            <w:tcBorders>
              <w:top w:val="single" w:sz="16" w:space="0" w:color="000000"/>
              <w:bottom w:val="nil"/>
            </w:tcBorders>
            <w:shd w:val="clear" w:color="auto" w:fill="FFFFFF"/>
          </w:tcPr>
          <w:p w:rsidR="006D19E4" w:rsidRPr="00FF74B9" w:rsidRDefault="00524990" w:rsidP="00AE36BD">
            <w:pPr>
              <w:spacing w:line="320" w:lineRule="atLeast"/>
              <w:ind w:left="60" w:right="60"/>
              <w:jc w:val="right"/>
              <w:rPr>
                <w:rFonts w:ascii="Arial" w:hAnsi="Arial" w:cs="Arial"/>
                <w:sz w:val="18"/>
                <w:szCs w:val="18"/>
              </w:rPr>
            </w:pPr>
            <w:r>
              <w:rPr>
                <w:rFonts w:ascii="Arial" w:hAnsi="Arial" w:cs="Arial"/>
                <w:sz w:val="18"/>
                <w:szCs w:val="18"/>
              </w:rPr>
              <w:t>,859</w:t>
            </w:r>
          </w:p>
        </w:tc>
        <w:tc>
          <w:tcPr>
            <w:tcW w:w="1354" w:type="dxa"/>
            <w:tcBorders>
              <w:top w:val="single" w:sz="16" w:space="0" w:color="000000"/>
              <w:bottom w:val="nil"/>
            </w:tcBorders>
            <w:shd w:val="clear" w:color="auto" w:fill="FFFFFF"/>
            <w:vAlign w:val="center"/>
          </w:tcPr>
          <w:p w:rsidR="006D19E4" w:rsidRPr="00FF74B9" w:rsidRDefault="006D19E4" w:rsidP="00AE36BD">
            <w:pPr>
              <w:jc w:val="center"/>
              <w:rPr>
                <w:rFonts w:ascii="Times New Roman" w:hAnsi="Times New Roman" w:cs="Times New Roman"/>
                <w:sz w:val="24"/>
                <w:szCs w:val="24"/>
              </w:rPr>
            </w:pPr>
          </w:p>
        </w:tc>
        <w:tc>
          <w:tcPr>
            <w:tcW w:w="940" w:type="dxa"/>
            <w:tcBorders>
              <w:top w:val="single" w:sz="16" w:space="0" w:color="000000"/>
              <w:bottom w:val="nil"/>
            </w:tcBorders>
            <w:shd w:val="clear" w:color="auto" w:fill="FFFFFF"/>
          </w:tcPr>
          <w:p w:rsidR="006D19E4" w:rsidRPr="00FF74B9" w:rsidRDefault="00524990" w:rsidP="00AE36BD">
            <w:pPr>
              <w:spacing w:line="320" w:lineRule="atLeast"/>
              <w:ind w:left="60" w:right="60"/>
              <w:jc w:val="right"/>
              <w:rPr>
                <w:rFonts w:ascii="Arial" w:hAnsi="Arial" w:cs="Arial"/>
                <w:sz w:val="18"/>
                <w:szCs w:val="18"/>
              </w:rPr>
            </w:pPr>
            <w:r>
              <w:rPr>
                <w:rFonts w:ascii="Arial" w:hAnsi="Arial" w:cs="Arial"/>
                <w:sz w:val="18"/>
                <w:szCs w:val="18"/>
              </w:rPr>
              <w:t>4,529</w:t>
            </w:r>
          </w:p>
        </w:tc>
        <w:tc>
          <w:tcPr>
            <w:tcW w:w="940" w:type="dxa"/>
            <w:tcBorders>
              <w:top w:val="single" w:sz="16" w:space="0" w:color="000000"/>
              <w:bottom w:val="nil"/>
            </w:tcBorders>
            <w:shd w:val="clear" w:color="auto" w:fill="FFFFFF"/>
          </w:tcPr>
          <w:p w:rsidR="006D19E4" w:rsidRPr="00FF74B9" w:rsidRDefault="006D19E4" w:rsidP="00AE36BD">
            <w:pPr>
              <w:spacing w:line="320" w:lineRule="atLeast"/>
              <w:ind w:left="60" w:right="60"/>
              <w:jc w:val="right"/>
              <w:rPr>
                <w:rFonts w:ascii="Arial" w:hAnsi="Arial" w:cs="Arial"/>
                <w:sz w:val="18"/>
                <w:szCs w:val="18"/>
              </w:rPr>
            </w:pPr>
            <w:r w:rsidRPr="00FF74B9">
              <w:rPr>
                <w:rFonts w:ascii="Arial" w:hAnsi="Arial" w:cs="Arial"/>
                <w:sz w:val="18"/>
                <w:szCs w:val="18"/>
              </w:rPr>
              <w:t>,000</w:t>
            </w:r>
          </w:p>
        </w:tc>
      </w:tr>
      <w:tr w:rsidR="006D19E4" w:rsidRPr="00FF74B9" w:rsidTr="0013003A">
        <w:trPr>
          <w:trHeight w:val="137"/>
          <w:jc w:val="center"/>
        </w:trPr>
        <w:tc>
          <w:tcPr>
            <w:tcW w:w="397" w:type="dxa"/>
            <w:vMerge/>
            <w:tcBorders>
              <w:top w:val="single" w:sz="16" w:space="0" w:color="000000"/>
              <w:left w:val="single" w:sz="16" w:space="0" w:color="000000"/>
              <w:bottom w:val="single" w:sz="16" w:space="0" w:color="000000"/>
              <w:right w:val="nil"/>
            </w:tcBorders>
            <w:shd w:val="clear" w:color="auto" w:fill="FFFFFF"/>
          </w:tcPr>
          <w:p w:rsidR="006D19E4" w:rsidRPr="00FF74B9" w:rsidRDefault="006D19E4" w:rsidP="00AE36BD">
            <w:pPr>
              <w:rPr>
                <w:rFonts w:ascii="Times New Roman" w:hAnsi="Times New Roman" w:cs="Times New Roman"/>
                <w:sz w:val="24"/>
                <w:szCs w:val="24"/>
              </w:rPr>
            </w:pPr>
          </w:p>
        </w:tc>
        <w:tc>
          <w:tcPr>
            <w:tcW w:w="1968" w:type="dxa"/>
            <w:tcBorders>
              <w:top w:val="nil"/>
              <w:left w:val="nil"/>
              <w:bottom w:val="nil"/>
              <w:right w:val="single" w:sz="16" w:space="0" w:color="000000"/>
            </w:tcBorders>
            <w:shd w:val="clear" w:color="auto" w:fill="FFFFFF"/>
          </w:tcPr>
          <w:p w:rsidR="006D19E4" w:rsidRPr="00FF74B9" w:rsidRDefault="0013003A" w:rsidP="00AE36BD">
            <w:pPr>
              <w:spacing w:line="320" w:lineRule="atLeast"/>
              <w:ind w:left="60" w:right="60"/>
              <w:rPr>
                <w:rFonts w:ascii="Arial" w:hAnsi="Arial" w:cs="Arial"/>
                <w:sz w:val="18"/>
                <w:szCs w:val="18"/>
              </w:rPr>
            </w:pPr>
            <w:r>
              <w:rPr>
                <w:rFonts w:ascii="Arial" w:hAnsi="Arial" w:cs="Arial"/>
                <w:sz w:val="18"/>
                <w:szCs w:val="18"/>
              </w:rPr>
              <w:t>NPL</w:t>
            </w:r>
          </w:p>
        </w:tc>
        <w:tc>
          <w:tcPr>
            <w:tcW w:w="1231" w:type="dxa"/>
            <w:tcBorders>
              <w:top w:val="nil"/>
              <w:left w:val="single" w:sz="16" w:space="0" w:color="000000"/>
              <w:bottom w:val="nil"/>
            </w:tcBorders>
            <w:shd w:val="clear" w:color="auto" w:fill="FFFFFF"/>
          </w:tcPr>
          <w:p w:rsidR="006D19E4" w:rsidRPr="00FF74B9" w:rsidRDefault="00524990" w:rsidP="00AE36BD">
            <w:pPr>
              <w:spacing w:line="320" w:lineRule="atLeast"/>
              <w:ind w:left="60" w:right="60"/>
              <w:jc w:val="right"/>
              <w:rPr>
                <w:rFonts w:ascii="Arial" w:hAnsi="Arial" w:cs="Arial"/>
                <w:sz w:val="18"/>
                <w:szCs w:val="18"/>
              </w:rPr>
            </w:pPr>
            <w:r>
              <w:rPr>
                <w:rFonts w:ascii="Arial" w:hAnsi="Arial" w:cs="Arial"/>
                <w:sz w:val="18"/>
                <w:szCs w:val="18"/>
              </w:rPr>
              <w:t>-,227</w:t>
            </w:r>
          </w:p>
        </w:tc>
        <w:tc>
          <w:tcPr>
            <w:tcW w:w="1230" w:type="dxa"/>
            <w:tcBorders>
              <w:top w:val="nil"/>
              <w:bottom w:val="nil"/>
            </w:tcBorders>
            <w:shd w:val="clear" w:color="auto" w:fill="FFFFFF"/>
          </w:tcPr>
          <w:p w:rsidR="006D19E4" w:rsidRPr="00FF74B9" w:rsidRDefault="006D19E4" w:rsidP="0013003A">
            <w:pPr>
              <w:spacing w:line="320" w:lineRule="atLeast"/>
              <w:ind w:left="60" w:right="60"/>
              <w:jc w:val="right"/>
              <w:rPr>
                <w:rFonts w:ascii="Arial" w:hAnsi="Arial" w:cs="Arial"/>
                <w:sz w:val="18"/>
                <w:szCs w:val="18"/>
              </w:rPr>
            </w:pPr>
            <w:r w:rsidRPr="00FF74B9">
              <w:rPr>
                <w:rFonts w:ascii="Arial" w:hAnsi="Arial" w:cs="Arial"/>
                <w:sz w:val="18"/>
                <w:szCs w:val="18"/>
              </w:rPr>
              <w:t>,</w:t>
            </w:r>
            <w:r w:rsidR="00524990">
              <w:rPr>
                <w:rFonts w:ascii="Arial" w:hAnsi="Arial" w:cs="Arial"/>
                <w:sz w:val="18"/>
                <w:szCs w:val="18"/>
              </w:rPr>
              <w:t>031</w:t>
            </w:r>
          </w:p>
        </w:tc>
        <w:tc>
          <w:tcPr>
            <w:tcW w:w="1354" w:type="dxa"/>
            <w:tcBorders>
              <w:top w:val="nil"/>
              <w:bottom w:val="nil"/>
            </w:tcBorders>
            <w:shd w:val="clear" w:color="auto" w:fill="FFFFFF"/>
          </w:tcPr>
          <w:p w:rsidR="006D19E4" w:rsidRPr="00FF74B9" w:rsidRDefault="0013003A" w:rsidP="0013003A">
            <w:pPr>
              <w:spacing w:line="320" w:lineRule="atLeast"/>
              <w:ind w:left="60" w:right="60"/>
              <w:jc w:val="right"/>
              <w:rPr>
                <w:rFonts w:ascii="Arial" w:hAnsi="Arial" w:cs="Arial"/>
                <w:sz w:val="18"/>
                <w:szCs w:val="18"/>
              </w:rPr>
            </w:pPr>
            <w:r>
              <w:rPr>
                <w:rFonts w:ascii="Arial" w:hAnsi="Arial" w:cs="Arial"/>
                <w:sz w:val="18"/>
                <w:szCs w:val="18"/>
              </w:rPr>
              <w:t>-</w:t>
            </w:r>
            <w:r w:rsidR="006D19E4" w:rsidRPr="00FF74B9">
              <w:rPr>
                <w:rFonts w:ascii="Arial" w:hAnsi="Arial" w:cs="Arial"/>
                <w:sz w:val="18"/>
                <w:szCs w:val="18"/>
              </w:rPr>
              <w:t>,</w:t>
            </w:r>
            <w:r w:rsidR="00524990">
              <w:rPr>
                <w:rFonts w:ascii="Arial" w:hAnsi="Arial" w:cs="Arial"/>
                <w:sz w:val="18"/>
                <w:szCs w:val="18"/>
              </w:rPr>
              <w:t>792</w:t>
            </w:r>
          </w:p>
        </w:tc>
        <w:tc>
          <w:tcPr>
            <w:tcW w:w="940" w:type="dxa"/>
            <w:tcBorders>
              <w:top w:val="nil"/>
              <w:bottom w:val="nil"/>
            </w:tcBorders>
            <w:shd w:val="clear" w:color="auto" w:fill="FFFFFF"/>
          </w:tcPr>
          <w:p w:rsidR="006D19E4" w:rsidRPr="00FF74B9" w:rsidRDefault="00524990" w:rsidP="00AE36BD">
            <w:pPr>
              <w:spacing w:line="320" w:lineRule="atLeast"/>
              <w:ind w:left="60" w:right="60"/>
              <w:jc w:val="right"/>
              <w:rPr>
                <w:rFonts w:ascii="Arial" w:hAnsi="Arial" w:cs="Arial"/>
                <w:sz w:val="18"/>
                <w:szCs w:val="18"/>
              </w:rPr>
            </w:pPr>
            <w:r>
              <w:rPr>
                <w:rFonts w:ascii="Arial" w:hAnsi="Arial" w:cs="Arial"/>
                <w:sz w:val="18"/>
                <w:szCs w:val="18"/>
              </w:rPr>
              <w:t>-7,382</w:t>
            </w:r>
          </w:p>
        </w:tc>
        <w:tc>
          <w:tcPr>
            <w:tcW w:w="940" w:type="dxa"/>
            <w:tcBorders>
              <w:top w:val="nil"/>
              <w:bottom w:val="nil"/>
            </w:tcBorders>
            <w:shd w:val="clear" w:color="auto" w:fill="FFFFFF"/>
          </w:tcPr>
          <w:p w:rsidR="006D19E4" w:rsidRPr="00FF74B9" w:rsidRDefault="006D19E4" w:rsidP="00AE36BD">
            <w:pPr>
              <w:spacing w:line="320" w:lineRule="atLeast"/>
              <w:ind w:left="60" w:right="60"/>
              <w:jc w:val="right"/>
              <w:rPr>
                <w:rFonts w:ascii="Arial" w:hAnsi="Arial" w:cs="Arial"/>
                <w:sz w:val="18"/>
                <w:szCs w:val="18"/>
              </w:rPr>
            </w:pPr>
            <w:r w:rsidRPr="00FF74B9">
              <w:rPr>
                <w:rFonts w:ascii="Arial" w:hAnsi="Arial" w:cs="Arial"/>
                <w:sz w:val="18"/>
                <w:szCs w:val="18"/>
              </w:rPr>
              <w:t>,000</w:t>
            </w:r>
          </w:p>
        </w:tc>
      </w:tr>
      <w:tr w:rsidR="006D19E4" w:rsidRPr="00FF74B9" w:rsidTr="0013003A">
        <w:trPr>
          <w:trHeight w:val="137"/>
          <w:jc w:val="center"/>
        </w:trPr>
        <w:tc>
          <w:tcPr>
            <w:tcW w:w="397" w:type="dxa"/>
            <w:vMerge/>
            <w:tcBorders>
              <w:top w:val="single" w:sz="16" w:space="0" w:color="000000"/>
              <w:left w:val="single" w:sz="16" w:space="0" w:color="000000"/>
              <w:bottom w:val="single" w:sz="16" w:space="0" w:color="000000"/>
              <w:right w:val="nil"/>
            </w:tcBorders>
            <w:shd w:val="clear" w:color="auto" w:fill="FFFFFF"/>
          </w:tcPr>
          <w:p w:rsidR="006D19E4" w:rsidRPr="00FF74B9" w:rsidRDefault="006D19E4" w:rsidP="00AE36BD">
            <w:pPr>
              <w:rPr>
                <w:rFonts w:ascii="Arial" w:hAnsi="Arial" w:cs="Arial"/>
                <w:sz w:val="18"/>
                <w:szCs w:val="18"/>
              </w:rPr>
            </w:pPr>
          </w:p>
        </w:tc>
        <w:tc>
          <w:tcPr>
            <w:tcW w:w="1968" w:type="dxa"/>
            <w:tcBorders>
              <w:top w:val="nil"/>
              <w:left w:val="nil"/>
              <w:bottom w:val="single" w:sz="16" w:space="0" w:color="000000"/>
              <w:right w:val="single" w:sz="16" w:space="0" w:color="000000"/>
            </w:tcBorders>
            <w:shd w:val="clear" w:color="auto" w:fill="FFFFFF"/>
          </w:tcPr>
          <w:p w:rsidR="006D19E4" w:rsidRPr="00FF74B9" w:rsidRDefault="004E0370" w:rsidP="00AE36BD">
            <w:pPr>
              <w:spacing w:line="320" w:lineRule="atLeast"/>
              <w:ind w:left="60" w:right="60"/>
              <w:rPr>
                <w:rFonts w:ascii="Arial" w:hAnsi="Arial" w:cs="Arial"/>
                <w:sz w:val="18"/>
                <w:szCs w:val="18"/>
              </w:rPr>
            </w:pPr>
            <w:r>
              <w:rPr>
                <w:rFonts w:ascii="Arial" w:hAnsi="Arial" w:cs="Arial"/>
                <w:sz w:val="18"/>
                <w:szCs w:val="18"/>
              </w:rPr>
              <w:t>PPAP</w:t>
            </w:r>
          </w:p>
        </w:tc>
        <w:tc>
          <w:tcPr>
            <w:tcW w:w="1231" w:type="dxa"/>
            <w:tcBorders>
              <w:top w:val="nil"/>
              <w:left w:val="single" w:sz="16" w:space="0" w:color="000000"/>
              <w:bottom w:val="single" w:sz="16" w:space="0" w:color="000000"/>
            </w:tcBorders>
            <w:shd w:val="clear" w:color="auto" w:fill="FFFFFF"/>
          </w:tcPr>
          <w:p w:rsidR="006D19E4" w:rsidRPr="00FF74B9" w:rsidRDefault="0013003A" w:rsidP="0013003A">
            <w:pPr>
              <w:spacing w:line="320" w:lineRule="atLeast"/>
              <w:ind w:left="60" w:right="60"/>
              <w:jc w:val="right"/>
              <w:rPr>
                <w:rFonts w:ascii="Arial" w:hAnsi="Arial" w:cs="Arial"/>
                <w:sz w:val="18"/>
                <w:szCs w:val="18"/>
              </w:rPr>
            </w:pPr>
            <w:r>
              <w:rPr>
                <w:rFonts w:ascii="Arial" w:hAnsi="Arial" w:cs="Arial"/>
                <w:sz w:val="18"/>
                <w:szCs w:val="18"/>
              </w:rPr>
              <w:t>-</w:t>
            </w:r>
            <w:r w:rsidR="006D19E4" w:rsidRPr="00FF74B9">
              <w:rPr>
                <w:rFonts w:ascii="Arial" w:hAnsi="Arial" w:cs="Arial"/>
                <w:sz w:val="18"/>
                <w:szCs w:val="18"/>
              </w:rPr>
              <w:t>,</w:t>
            </w:r>
            <w:r w:rsidR="00524990">
              <w:rPr>
                <w:rFonts w:ascii="Arial" w:hAnsi="Arial" w:cs="Arial"/>
                <w:sz w:val="18"/>
                <w:szCs w:val="18"/>
              </w:rPr>
              <w:t>009</w:t>
            </w:r>
          </w:p>
        </w:tc>
        <w:tc>
          <w:tcPr>
            <w:tcW w:w="1230" w:type="dxa"/>
            <w:tcBorders>
              <w:top w:val="nil"/>
              <w:bottom w:val="single" w:sz="16" w:space="0" w:color="000000"/>
            </w:tcBorders>
            <w:shd w:val="clear" w:color="auto" w:fill="FFFFFF"/>
          </w:tcPr>
          <w:p w:rsidR="006D19E4" w:rsidRPr="00FF74B9" w:rsidRDefault="006D19E4" w:rsidP="0013003A">
            <w:pPr>
              <w:spacing w:line="320" w:lineRule="atLeast"/>
              <w:ind w:left="60" w:right="60"/>
              <w:jc w:val="right"/>
              <w:rPr>
                <w:rFonts w:ascii="Arial" w:hAnsi="Arial" w:cs="Arial"/>
                <w:sz w:val="18"/>
                <w:szCs w:val="18"/>
              </w:rPr>
            </w:pPr>
            <w:r w:rsidRPr="00FF74B9">
              <w:rPr>
                <w:rFonts w:ascii="Arial" w:hAnsi="Arial" w:cs="Arial"/>
                <w:sz w:val="18"/>
                <w:szCs w:val="18"/>
              </w:rPr>
              <w:t>,</w:t>
            </w:r>
            <w:r w:rsidR="0013003A">
              <w:rPr>
                <w:rFonts w:ascii="Arial" w:hAnsi="Arial" w:cs="Arial"/>
                <w:sz w:val="18"/>
                <w:szCs w:val="18"/>
              </w:rPr>
              <w:t>008</w:t>
            </w:r>
          </w:p>
        </w:tc>
        <w:tc>
          <w:tcPr>
            <w:tcW w:w="1354" w:type="dxa"/>
            <w:tcBorders>
              <w:top w:val="nil"/>
              <w:bottom w:val="single" w:sz="16" w:space="0" w:color="000000"/>
            </w:tcBorders>
            <w:shd w:val="clear" w:color="auto" w:fill="FFFFFF"/>
          </w:tcPr>
          <w:p w:rsidR="006D19E4" w:rsidRPr="00FF74B9" w:rsidRDefault="00524990" w:rsidP="00AE36BD">
            <w:pPr>
              <w:spacing w:line="320" w:lineRule="atLeast"/>
              <w:ind w:left="60" w:right="60"/>
              <w:jc w:val="right"/>
              <w:rPr>
                <w:rFonts w:ascii="Arial" w:hAnsi="Arial" w:cs="Arial"/>
                <w:sz w:val="18"/>
                <w:szCs w:val="18"/>
              </w:rPr>
            </w:pPr>
            <w:r>
              <w:rPr>
                <w:rFonts w:ascii="Arial" w:hAnsi="Arial" w:cs="Arial"/>
                <w:sz w:val="18"/>
                <w:szCs w:val="18"/>
              </w:rPr>
              <w:t>-,123</w:t>
            </w:r>
          </w:p>
        </w:tc>
        <w:tc>
          <w:tcPr>
            <w:tcW w:w="940" w:type="dxa"/>
            <w:tcBorders>
              <w:top w:val="nil"/>
              <w:bottom w:val="single" w:sz="16" w:space="0" w:color="000000"/>
            </w:tcBorders>
            <w:shd w:val="clear" w:color="auto" w:fill="FFFFFF"/>
          </w:tcPr>
          <w:p w:rsidR="006D19E4" w:rsidRPr="00FF74B9" w:rsidRDefault="00524990" w:rsidP="00AE36BD">
            <w:pPr>
              <w:spacing w:line="320" w:lineRule="atLeast"/>
              <w:ind w:left="60" w:right="60"/>
              <w:jc w:val="right"/>
              <w:rPr>
                <w:rFonts w:ascii="Arial" w:hAnsi="Arial" w:cs="Arial"/>
                <w:sz w:val="18"/>
                <w:szCs w:val="18"/>
              </w:rPr>
            </w:pPr>
            <w:r>
              <w:rPr>
                <w:rFonts w:ascii="Arial" w:hAnsi="Arial" w:cs="Arial"/>
                <w:sz w:val="18"/>
                <w:szCs w:val="18"/>
              </w:rPr>
              <w:t>-1,142</w:t>
            </w:r>
          </w:p>
        </w:tc>
        <w:tc>
          <w:tcPr>
            <w:tcW w:w="940" w:type="dxa"/>
            <w:tcBorders>
              <w:top w:val="nil"/>
              <w:bottom w:val="single" w:sz="16" w:space="0" w:color="000000"/>
            </w:tcBorders>
            <w:shd w:val="clear" w:color="auto" w:fill="FFFFFF"/>
          </w:tcPr>
          <w:p w:rsidR="006D19E4" w:rsidRPr="00FF74B9" w:rsidRDefault="006D19E4" w:rsidP="0013003A">
            <w:pPr>
              <w:spacing w:line="320" w:lineRule="atLeast"/>
              <w:ind w:left="60" w:right="60"/>
              <w:jc w:val="right"/>
              <w:rPr>
                <w:rFonts w:ascii="Arial" w:hAnsi="Arial" w:cs="Arial"/>
                <w:sz w:val="18"/>
                <w:szCs w:val="18"/>
              </w:rPr>
            </w:pPr>
            <w:r w:rsidRPr="00FF74B9">
              <w:rPr>
                <w:rFonts w:ascii="Arial" w:hAnsi="Arial" w:cs="Arial"/>
                <w:sz w:val="18"/>
                <w:szCs w:val="18"/>
              </w:rPr>
              <w:t>,</w:t>
            </w:r>
            <w:r w:rsidR="00524990">
              <w:rPr>
                <w:rFonts w:ascii="Arial" w:hAnsi="Arial" w:cs="Arial"/>
                <w:sz w:val="18"/>
                <w:szCs w:val="18"/>
              </w:rPr>
              <w:t>262</w:t>
            </w:r>
          </w:p>
        </w:tc>
      </w:tr>
    </w:tbl>
    <w:p w:rsidR="006D19E4" w:rsidRDefault="006D19E4" w:rsidP="006D19E4">
      <w:pPr>
        <w:spacing w:after="240" w:line="480" w:lineRule="auto"/>
        <w:contextualSpacing/>
        <w:jc w:val="both"/>
        <w:rPr>
          <w:rFonts w:ascii="Arial" w:hAnsi="Arial" w:cs="Arial"/>
          <w:sz w:val="18"/>
          <w:szCs w:val="18"/>
        </w:rPr>
      </w:pPr>
      <w:r w:rsidRPr="00FF74B9">
        <w:rPr>
          <w:rFonts w:ascii="Arial" w:hAnsi="Arial" w:cs="Arial"/>
          <w:sz w:val="18"/>
          <w:szCs w:val="18"/>
        </w:rPr>
        <w:t xml:space="preserve">Dependent Variable: </w:t>
      </w:r>
      <w:r w:rsidR="0013003A">
        <w:rPr>
          <w:rFonts w:ascii="Arial" w:hAnsi="Arial" w:cs="Arial"/>
          <w:sz w:val="18"/>
          <w:szCs w:val="18"/>
        </w:rPr>
        <w:t>ROA</w:t>
      </w:r>
    </w:p>
    <w:p w:rsidR="006D19E4" w:rsidRDefault="006D19E4" w:rsidP="006D19E4">
      <w:pPr>
        <w:rPr>
          <w:rFonts w:ascii="Times New Roman" w:hAnsi="Times New Roman" w:cs="Times New Roman"/>
          <w:sz w:val="24"/>
          <w:szCs w:val="24"/>
        </w:rPr>
      </w:pPr>
      <w:r>
        <w:rPr>
          <w:rFonts w:ascii="Times New Roman" w:hAnsi="Times New Roman" w:cs="Times New Roman"/>
          <w:sz w:val="24"/>
          <w:szCs w:val="24"/>
        </w:rPr>
        <w:t xml:space="preserve">Sumber : Hasil </w:t>
      </w:r>
      <w:r w:rsidRPr="006D19E4">
        <w:rPr>
          <w:rFonts w:ascii="Times New Roman" w:hAnsi="Times New Roman" w:cs="Times New Roman"/>
          <w:i/>
          <w:sz w:val="24"/>
          <w:szCs w:val="24"/>
        </w:rPr>
        <w:t>Output</w:t>
      </w:r>
      <w:r>
        <w:rPr>
          <w:rFonts w:ascii="Times New Roman" w:hAnsi="Times New Roman" w:cs="Times New Roman"/>
          <w:sz w:val="24"/>
          <w:szCs w:val="24"/>
        </w:rPr>
        <w:t xml:space="preserve"> SPSS</w:t>
      </w:r>
    </w:p>
    <w:p w:rsidR="0013003A" w:rsidRDefault="0013003A" w:rsidP="0013003A">
      <w:pPr>
        <w:spacing w:after="240" w:line="480" w:lineRule="auto"/>
        <w:ind w:firstLine="284"/>
        <w:contextualSpacing/>
        <w:jc w:val="both"/>
        <w:rPr>
          <w:rFonts w:ascii="Times New Roman" w:hAnsi="Times New Roman"/>
          <w:sz w:val="24"/>
          <w:szCs w:val="24"/>
        </w:rPr>
      </w:pPr>
      <w:r w:rsidRPr="007162D9">
        <w:rPr>
          <w:rFonts w:ascii="Times New Roman" w:hAnsi="Times New Roman"/>
          <w:sz w:val="24"/>
          <w:szCs w:val="24"/>
        </w:rPr>
        <w:lastRenderedPageBreak/>
        <w:t>Berdasarkan</w:t>
      </w:r>
      <w:r w:rsidRPr="00B638F9">
        <w:rPr>
          <w:rFonts w:ascii="Times New Roman" w:hAnsi="Times New Roman"/>
          <w:sz w:val="24"/>
          <w:szCs w:val="24"/>
          <w:lang w:val="en-US"/>
        </w:rPr>
        <w:t xml:space="preserve"> </w:t>
      </w:r>
      <w:r w:rsidRPr="007162D9">
        <w:rPr>
          <w:rFonts w:ascii="Times New Roman" w:hAnsi="Times New Roman"/>
          <w:sz w:val="24"/>
          <w:szCs w:val="24"/>
          <w:lang w:val="en-US"/>
        </w:rPr>
        <w:t>t</w:t>
      </w:r>
      <w:r w:rsidRPr="007162D9">
        <w:rPr>
          <w:rFonts w:ascii="Times New Roman" w:hAnsi="Times New Roman"/>
          <w:sz w:val="24"/>
          <w:szCs w:val="24"/>
        </w:rPr>
        <w:t>abel 4.</w:t>
      </w:r>
      <w:r>
        <w:rPr>
          <w:rFonts w:ascii="Times New Roman" w:hAnsi="Times New Roman"/>
          <w:sz w:val="24"/>
          <w:szCs w:val="24"/>
          <w:lang w:val="en-US"/>
        </w:rPr>
        <w:t>1</w:t>
      </w:r>
      <w:r>
        <w:rPr>
          <w:rFonts w:ascii="Times New Roman" w:hAnsi="Times New Roman"/>
          <w:sz w:val="24"/>
          <w:szCs w:val="24"/>
        </w:rPr>
        <w:t>0 di atas,</w:t>
      </w:r>
      <w:r w:rsidRPr="007162D9">
        <w:rPr>
          <w:rFonts w:ascii="Times New Roman" w:hAnsi="Times New Roman"/>
          <w:sz w:val="24"/>
          <w:szCs w:val="24"/>
        </w:rPr>
        <w:t xml:space="preserve"> hasil pengujian </w:t>
      </w:r>
      <w:r>
        <w:rPr>
          <w:rFonts w:ascii="Times New Roman" w:hAnsi="Times New Roman"/>
          <w:sz w:val="24"/>
          <w:szCs w:val="24"/>
        </w:rPr>
        <w:t>hipotesis secara parsial</w:t>
      </w:r>
      <w:r w:rsidRPr="007162D9">
        <w:rPr>
          <w:rFonts w:ascii="Times New Roman" w:hAnsi="Times New Roman"/>
          <w:sz w:val="24"/>
          <w:szCs w:val="24"/>
        </w:rPr>
        <w:t xml:space="preserve"> </w:t>
      </w:r>
      <w:r>
        <w:rPr>
          <w:rFonts w:ascii="Times New Roman" w:hAnsi="Times New Roman"/>
          <w:sz w:val="24"/>
          <w:szCs w:val="24"/>
        </w:rPr>
        <w:t xml:space="preserve">mengenai </w:t>
      </w:r>
      <w:r w:rsidRPr="00B638F9">
        <w:rPr>
          <w:rFonts w:ascii="Times New Roman" w:hAnsi="Times New Roman" w:cs="Times New Roman"/>
          <w:bCs/>
          <w:sz w:val="24"/>
        </w:rPr>
        <w:t>pengaruh</w:t>
      </w:r>
      <w:r w:rsidRPr="00B638F9">
        <w:rPr>
          <w:rFonts w:ascii="Times New Roman" w:hAnsi="Times New Roman"/>
          <w:i/>
          <w:sz w:val="24"/>
          <w:szCs w:val="24"/>
        </w:rPr>
        <w:t xml:space="preserve"> </w:t>
      </w:r>
      <w:r>
        <w:rPr>
          <w:rFonts w:ascii="Times New Roman" w:hAnsi="Times New Roman"/>
          <w:i/>
          <w:sz w:val="24"/>
          <w:szCs w:val="24"/>
        </w:rPr>
        <w:t xml:space="preserve">Non Performing Loan </w:t>
      </w:r>
      <w:r>
        <w:rPr>
          <w:rFonts w:ascii="Times New Roman" w:hAnsi="Times New Roman"/>
          <w:sz w:val="24"/>
          <w:szCs w:val="24"/>
        </w:rPr>
        <w:t xml:space="preserve">(NPL) </w:t>
      </w:r>
      <w:r w:rsidRPr="00B638F9">
        <w:rPr>
          <w:rFonts w:ascii="Times New Roman" w:hAnsi="Times New Roman" w:cs="Times New Roman"/>
          <w:bCs/>
          <w:sz w:val="24"/>
        </w:rPr>
        <w:t xml:space="preserve">terhadap </w:t>
      </w:r>
      <w:r>
        <w:rPr>
          <w:rFonts w:ascii="Times New Roman" w:hAnsi="Times New Roman" w:cs="Times New Roman"/>
          <w:bCs/>
          <w:sz w:val="24"/>
        </w:rPr>
        <w:t>profitabilitas</w:t>
      </w:r>
      <w:r w:rsidRPr="007162D9">
        <w:rPr>
          <w:rFonts w:ascii="Times New Roman" w:hAnsi="Times New Roman"/>
          <w:sz w:val="24"/>
          <w:szCs w:val="24"/>
        </w:rPr>
        <w:t xml:space="preserve"> </w:t>
      </w:r>
      <w:r>
        <w:rPr>
          <w:rFonts w:ascii="Times New Roman" w:hAnsi="Times New Roman"/>
          <w:sz w:val="24"/>
          <w:szCs w:val="24"/>
        </w:rPr>
        <w:t xml:space="preserve">menunjukan bahwa </w:t>
      </w:r>
      <w:r w:rsidRPr="007162D9">
        <w:rPr>
          <w:rFonts w:ascii="Times New Roman" w:hAnsi="Times New Roman"/>
          <w:sz w:val="24"/>
          <w:szCs w:val="24"/>
        </w:rPr>
        <w:t xml:space="preserve">nilai signifikansi variabel </w:t>
      </w:r>
      <w:r>
        <w:rPr>
          <w:rFonts w:ascii="Times New Roman" w:hAnsi="Times New Roman"/>
          <w:i/>
          <w:sz w:val="24"/>
          <w:szCs w:val="24"/>
        </w:rPr>
        <w:t xml:space="preserve">Non Performing Loan </w:t>
      </w:r>
      <w:r>
        <w:rPr>
          <w:rFonts w:ascii="Times New Roman" w:hAnsi="Times New Roman"/>
          <w:sz w:val="24"/>
          <w:szCs w:val="24"/>
        </w:rPr>
        <w:t>(NPL)</w:t>
      </w:r>
      <w:r w:rsidRPr="007162D9">
        <w:rPr>
          <w:rFonts w:ascii="Times New Roman" w:hAnsi="Times New Roman"/>
          <w:i/>
          <w:sz w:val="24"/>
          <w:szCs w:val="24"/>
        </w:rPr>
        <w:t xml:space="preserve"> </w:t>
      </w:r>
      <w:r w:rsidRPr="007162D9">
        <w:rPr>
          <w:rFonts w:ascii="Times New Roman" w:hAnsi="Times New Roman"/>
          <w:sz w:val="24"/>
          <w:szCs w:val="24"/>
        </w:rPr>
        <w:t>sebesar 0,0</w:t>
      </w:r>
      <w:r>
        <w:rPr>
          <w:rFonts w:ascii="Times New Roman" w:hAnsi="Times New Roman"/>
          <w:sz w:val="24"/>
          <w:szCs w:val="24"/>
          <w:lang w:val="en-US"/>
        </w:rPr>
        <w:t>00</w:t>
      </w:r>
      <w:r w:rsidRPr="007162D9">
        <w:rPr>
          <w:rFonts w:ascii="Times New Roman" w:hAnsi="Times New Roman"/>
          <w:sz w:val="24"/>
          <w:szCs w:val="24"/>
        </w:rPr>
        <w:t>&lt;0,</w:t>
      </w:r>
      <w:r w:rsidRPr="007162D9">
        <w:rPr>
          <w:rFonts w:ascii="Times New Roman" w:hAnsi="Times New Roman"/>
          <w:sz w:val="24"/>
          <w:szCs w:val="24"/>
          <w:lang w:val="en-US"/>
        </w:rPr>
        <w:t>05</w:t>
      </w:r>
      <w:r w:rsidRPr="007162D9">
        <w:rPr>
          <w:rFonts w:ascii="Times New Roman" w:hAnsi="Times New Roman"/>
          <w:sz w:val="24"/>
          <w:szCs w:val="24"/>
        </w:rPr>
        <w:t xml:space="preserve"> (taraf  nyata signifikansi penelitian). Selain itu dapat dilihat juga dari hasil perbandingan antara t</w:t>
      </w:r>
      <w:r w:rsidRPr="007162D9">
        <w:rPr>
          <w:rFonts w:ascii="Times New Roman" w:hAnsi="Times New Roman"/>
          <w:sz w:val="24"/>
          <w:szCs w:val="24"/>
          <w:vertAlign w:val="subscript"/>
        </w:rPr>
        <w:t xml:space="preserve">hitung </w:t>
      </w:r>
      <w:r w:rsidRPr="007162D9">
        <w:rPr>
          <w:rFonts w:ascii="Times New Roman" w:hAnsi="Times New Roman"/>
          <w:sz w:val="24"/>
          <w:szCs w:val="24"/>
        </w:rPr>
        <w:t>dan t</w:t>
      </w:r>
      <w:r w:rsidRPr="007162D9">
        <w:rPr>
          <w:rFonts w:ascii="Times New Roman" w:hAnsi="Times New Roman"/>
          <w:sz w:val="24"/>
          <w:szCs w:val="24"/>
          <w:vertAlign w:val="subscript"/>
        </w:rPr>
        <w:t xml:space="preserve">tabel </w:t>
      </w:r>
      <w:r w:rsidRPr="007162D9">
        <w:rPr>
          <w:rFonts w:ascii="Times New Roman" w:hAnsi="Times New Roman"/>
          <w:sz w:val="24"/>
          <w:szCs w:val="24"/>
        </w:rPr>
        <w:t>yang menunjukan nilai t</w:t>
      </w:r>
      <w:r w:rsidRPr="007162D9">
        <w:rPr>
          <w:rFonts w:ascii="Times New Roman" w:hAnsi="Times New Roman"/>
          <w:sz w:val="24"/>
          <w:szCs w:val="24"/>
          <w:vertAlign w:val="subscript"/>
        </w:rPr>
        <w:t>hitung</w:t>
      </w:r>
      <w:r w:rsidRPr="007162D9">
        <w:rPr>
          <w:rFonts w:ascii="Times New Roman" w:hAnsi="Times New Roman"/>
          <w:sz w:val="24"/>
          <w:szCs w:val="24"/>
        </w:rPr>
        <w:t xml:space="preserve"> sebesar  </w:t>
      </w:r>
      <w:r w:rsidR="00524990">
        <w:rPr>
          <w:rFonts w:ascii="Times New Roman" w:hAnsi="Times New Roman"/>
          <w:sz w:val="24"/>
          <w:szCs w:val="24"/>
        </w:rPr>
        <w:t>-7,382</w:t>
      </w:r>
      <w:r w:rsidRPr="007162D9">
        <w:rPr>
          <w:rFonts w:ascii="Times New Roman" w:hAnsi="Times New Roman"/>
          <w:sz w:val="24"/>
          <w:szCs w:val="24"/>
        </w:rPr>
        <w:t>, sedangkan t</w:t>
      </w:r>
      <w:r w:rsidRPr="007162D9">
        <w:rPr>
          <w:rFonts w:ascii="Times New Roman" w:hAnsi="Times New Roman"/>
          <w:sz w:val="24"/>
          <w:szCs w:val="24"/>
          <w:vertAlign w:val="subscript"/>
        </w:rPr>
        <w:t>tabel</w:t>
      </w:r>
      <w:r w:rsidRPr="007162D9">
        <w:rPr>
          <w:rFonts w:ascii="Times New Roman" w:hAnsi="Times New Roman"/>
          <w:sz w:val="24"/>
          <w:szCs w:val="24"/>
        </w:rPr>
        <w:t xml:space="preserve"> sebesar </w:t>
      </w:r>
      <w:r w:rsidR="00DD6903">
        <w:rPr>
          <w:rFonts w:ascii="Times New Roman" w:hAnsi="Times New Roman"/>
          <w:sz w:val="24"/>
          <w:szCs w:val="24"/>
        </w:rPr>
        <w:t>2,03452</w:t>
      </w:r>
      <w:r w:rsidRPr="007162D9">
        <w:rPr>
          <w:rFonts w:ascii="Times New Roman" w:hAnsi="Times New Roman"/>
          <w:sz w:val="24"/>
          <w:szCs w:val="24"/>
        </w:rPr>
        <w:t>. Dari hasil tersebut terlihat bahwa t</w:t>
      </w:r>
      <w:r w:rsidRPr="007162D9">
        <w:rPr>
          <w:rFonts w:ascii="Times New Roman" w:hAnsi="Times New Roman"/>
          <w:sz w:val="24"/>
          <w:szCs w:val="24"/>
          <w:vertAlign w:val="subscript"/>
        </w:rPr>
        <w:t>hitung</w:t>
      </w:r>
      <w:r w:rsidRPr="007162D9">
        <w:rPr>
          <w:rFonts w:ascii="Times New Roman" w:hAnsi="Times New Roman"/>
          <w:sz w:val="24"/>
          <w:szCs w:val="24"/>
        </w:rPr>
        <w:t>&gt;t</w:t>
      </w:r>
      <w:r w:rsidRPr="007162D9">
        <w:rPr>
          <w:rFonts w:ascii="Times New Roman" w:hAnsi="Times New Roman"/>
          <w:sz w:val="24"/>
          <w:szCs w:val="24"/>
          <w:vertAlign w:val="subscript"/>
        </w:rPr>
        <w:t xml:space="preserve">tabel </w:t>
      </w:r>
      <w:r w:rsidRPr="007162D9">
        <w:rPr>
          <w:rFonts w:ascii="Times New Roman" w:hAnsi="Times New Roman"/>
          <w:sz w:val="24"/>
          <w:szCs w:val="24"/>
        </w:rPr>
        <w:t xml:space="preserve">yaitu </w:t>
      </w:r>
      <w:r>
        <w:rPr>
          <w:rFonts w:ascii="Times New Roman" w:hAnsi="Times New Roman"/>
          <w:sz w:val="24"/>
          <w:szCs w:val="24"/>
          <w:lang w:val="en-US"/>
        </w:rPr>
        <w:t>7,</w:t>
      </w:r>
      <w:r w:rsidR="00A532D2">
        <w:rPr>
          <w:rFonts w:ascii="Times New Roman" w:hAnsi="Times New Roman"/>
          <w:sz w:val="24"/>
          <w:szCs w:val="24"/>
        </w:rPr>
        <w:t>382</w:t>
      </w:r>
      <w:r w:rsidRPr="007162D9">
        <w:rPr>
          <w:rFonts w:ascii="Times New Roman" w:hAnsi="Times New Roman"/>
          <w:sz w:val="24"/>
          <w:szCs w:val="24"/>
        </w:rPr>
        <w:t>&gt;</w:t>
      </w:r>
      <w:r w:rsidR="00731897">
        <w:rPr>
          <w:rFonts w:ascii="Times New Roman" w:hAnsi="Times New Roman"/>
          <w:sz w:val="24"/>
          <w:szCs w:val="24"/>
        </w:rPr>
        <w:t>2,03452</w:t>
      </w:r>
      <w:r w:rsidRPr="007162D9">
        <w:rPr>
          <w:rFonts w:ascii="Times New Roman" w:hAnsi="Times New Roman"/>
          <w:sz w:val="24"/>
          <w:szCs w:val="24"/>
        </w:rPr>
        <w:t>, maka dapat disimpulkan bahwa H</w:t>
      </w:r>
      <w:r w:rsidRPr="007162D9">
        <w:rPr>
          <w:rFonts w:ascii="Times New Roman" w:hAnsi="Times New Roman"/>
          <w:sz w:val="24"/>
          <w:szCs w:val="24"/>
          <w:vertAlign w:val="subscript"/>
        </w:rPr>
        <w:t xml:space="preserve">1 </w:t>
      </w:r>
      <w:r w:rsidRPr="007162D9">
        <w:rPr>
          <w:rFonts w:ascii="Times New Roman" w:hAnsi="Times New Roman"/>
          <w:sz w:val="24"/>
          <w:szCs w:val="24"/>
        </w:rPr>
        <w:t xml:space="preserve">diterima, artinya secara parsial variabel </w:t>
      </w:r>
      <w:r w:rsidR="00731897">
        <w:rPr>
          <w:rFonts w:ascii="Times New Roman" w:hAnsi="Times New Roman"/>
          <w:i/>
          <w:sz w:val="24"/>
          <w:szCs w:val="24"/>
        </w:rPr>
        <w:t xml:space="preserve">Non Performing Loan </w:t>
      </w:r>
      <w:r w:rsidR="00731897">
        <w:rPr>
          <w:rFonts w:ascii="Times New Roman" w:hAnsi="Times New Roman"/>
          <w:sz w:val="24"/>
          <w:szCs w:val="24"/>
        </w:rPr>
        <w:t>(NPL)</w:t>
      </w:r>
      <w:r w:rsidRPr="007162D9">
        <w:rPr>
          <w:rFonts w:ascii="Times New Roman" w:hAnsi="Times New Roman"/>
          <w:sz w:val="24"/>
          <w:szCs w:val="24"/>
        </w:rPr>
        <w:t xml:space="preserve"> berpengaruh terhadap </w:t>
      </w:r>
      <w:r w:rsidR="00731897">
        <w:rPr>
          <w:rFonts w:ascii="Times New Roman" w:hAnsi="Times New Roman"/>
          <w:sz w:val="24"/>
          <w:szCs w:val="24"/>
        </w:rPr>
        <w:t>profitabilitas</w:t>
      </w:r>
      <w:r w:rsidRPr="007162D9">
        <w:rPr>
          <w:rFonts w:ascii="Times New Roman" w:hAnsi="Times New Roman"/>
          <w:sz w:val="24"/>
          <w:szCs w:val="24"/>
          <w:lang w:val="en-US"/>
        </w:rPr>
        <w:t>.</w:t>
      </w:r>
    </w:p>
    <w:p w:rsidR="00375DDF" w:rsidRPr="00BE6C64" w:rsidRDefault="00375DDF" w:rsidP="00375DDF">
      <w:pPr>
        <w:numPr>
          <w:ilvl w:val="0"/>
          <w:numId w:val="7"/>
        </w:numPr>
        <w:spacing w:after="0" w:line="480" w:lineRule="auto"/>
        <w:ind w:left="284" w:hanging="284"/>
        <w:contextualSpacing/>
        <w:jc w:val="both"/>
        <w:rPr>
          <w:rFonts w:ascii="Times New Roman" w:hAnsi="Times New Roman"/>
          <w:sz w:val="24"/>
          <w:szCs w:val="24"/>
        </w:rPr>
      </w:pPr>
      <w:r w:rsidRPr="00C35FF5">
        <w:rPr>
          <w:rFonts w:ascii="Times New Roman" w:hAnsi="Times New Roman" w:cs="Times New Roman"/>
          <w:sz w:val="24"/>
          <w:szCs w:val="24"/>
        </w:rPr>
        <w:t xml:space="preserve">Uji Hipotesis Pengaruh </w:t>
      </w:r>
      <w:r>
        <w:rPr>
          <w:rFonts w:ascii="Times New Roman" w:hAnsi="Times New Roman" w:cs="Times New Roman"/>
          <w:i/>
          <w:sz w:val="24"/>
          <w:szCs w:val="24"/>
        </w:rPr>
        <w:t xml:space="preserve">Non Performing Loan </w:t>
      </w:r>
      <w:r>
        <w:rPr>
          <w:rFonts w:ascii="Times New Roman" w:hAnsi="Times New Roman" w:cs="Times New Roman"/>
          <w:sz w:val="24"/>
          <w:szCs w:val="24"/>
        </w:rPr>
        <w:t>(NPL)</w:t>
      </w:r>
      <w:r w:rsidRPr="00C35FF5">
        <w:rPr>
          <w:rFonts w:ascii="Times New Roman" w:hAnsi="Times New Roman" w:cs="Times New Roman"/>
          <w:sz w:val="24"/>
          <w:szCs w:val="24"/>
        </w:rPr>
        <w:t xml:space="preserve"> terhadap </w:t>
      </w:r>
      <w:r w:rsidR="007746FA">
        <w:rPr>
          <w:rFonts w:ascii="Times New Roman" w:hAnsi="Times New Roman" w:cs="Times New Roman"/>
          <w:sz w:val="24"/>
          <w:szCs w:val="24"/>
        </w:rPr>
        <w:t>P</w:t>
      </w:r>
      <w:r w:rsidRPr="00375DDF">
        <w:rPr>
          <w:rFonts w:ascii="Times New Roman" w:hAnsi="Times New Roman" w:cs="Times New Roman"/>
          <w:sz w:val="24"/>
          <w:szCs w:val="24"/>
        </w:rPr>
        <w:t>rofitabilitas</w:t>
      </w:r>
    </w:p>
    <w:p w:rsidR="00375DDF" w:rsidRPr="00AE36BD" w:rsidRDefault="007B752C" w:rsidP="00306852">
      <w:pPr>
        <w:spacing w:line="480" w:lineRule="auto"/>
        <w:ind w:left="284"/>
        <w:jc w:val="both"/>
        <w:rPr>
          <w:rFonts w:ascii="Times New Roman" w:hAnsi="Times New Roman" w:cs="Times New Roman"/>
          <w:sz w:val="24"/>
          <w:szCs w:val="24"/>
        </w:rPr>
      </w:pPr>
      <w:r>
        <w:rPr>
          <w:rFonts w:ascii="Times New Roman" w:eastAsia="Calibri" w:hAnsi="Times New Roman"/>
          <w:sz w:val="24"/>
          <w:szCs w:val="24"/>
        </w:rPr>
        <w:t>Hasil pengujian parsial (</w:t>
      </w:r>
      <w:r w:rsidR="00F81BFA">
        <w:rPr>
          <w:rFonts w:ascii="Times New Roman" w:eastAsia="Calibri" w:hAnsi="Times New Roman"/>
          <w:sz w:val="24"/>
          <w:szCs w:val="24"/>
        </w:rPr>
        <w:t>uji t</w:t>
      </w:r>
      <w:r w:rsidR="00375DDF" w:rsidRPr="00C35FF5">
        <w:rPr>
          <w:rFonts w:ascii="Times New Roman" w:eastAsia="Calibri" w:hAnsi="Times New Roman"/>
          <w:sz w:val="24"/>
          <w:szCs w:val="24"/>
        </w:rPr>
        <w:t xml:space="preserve">) antara variabel </w:t>
      </w:r>
      <w:r w:rsidR="00375DDF">
        <w:rPr>
          <w:rFonts w:ascii="Times New Roman" w:hAnsi="Times New Roman"/>
          <w:i/>
          <w:sz w:val="24"/>
          <w:szCs w:val="24"/>
        </w:rPr>
        <w:t xml:space="preserve">Non Performing Loan </w:t>
      </w:r>
      <w:r w:rsidR="00375DDF">
        <w:rPr>
          <w:rFonts w:ascii="Times New Roman" w:hAnsi="Times New Roman"/>
          <w:sz w:val="24"/>
          <w:szCs w:val="24"/>
        </w:rPr>
        <w:t>(NPL)</w:t>
      </w:r>
      <w:r w:rsidR="00375DDF" w:rsidRPr="00C35FF5">
        <w:rPr>
          <w:rFonts w:ascii="Times New Roman" w:eastAsia="Calibri" w:hAnsi="Times New Roman"/>
          <w:sz w:val="24"/>
          <w:szCs w:val="24"/>
        </w:rPr>
        <w:t xml:space="preserve"> dengan variabel</w:t>
      </w:r>
      <w:r w:rsidR="00375DDF" w:rsidRPr="00C35FF5">
        <w:rPr>
          <w:rFonts w:ascii="Times New Roman" w:eastAsia="Calibri" w:hAnsi="Times New Roman"/>
          <w:i/>
          <w:sz w:val="24"/>
          <w:szCs w:val="24"/>
        </w:rPr>
        <w:t xml:space="preserve"> </w:t>
      </w:r>
      <w:r w:rsidR="00375DDF">
        <w:rPr>
          <w:rFonts w:ascii="Times New Roman" w:hAnsi="Times New Roman"/>
          <w:sz w:val="24"/>
          <w:szCs w:val="24"/>
        </w:rPr>
        <w:t>profitabilitas</w:t>
      </w:r>
      <w:r w:rsidR="00375DDF" w:rsidRPr="00C35FF5">
        <w:rPr>
          <w:rFonts w:ascii="Times New Roman" w:eastAsia="Calibri" w:hAnsi="Times New Roman"/>
          <w:sz w:val="24"/>
          <w:szCs w:val="24"/>
        </w:rPr>
        <w:t xml:space="preserve"> menunjukkan nilai t hitung sebesar </w:t>
      </w:r>
      <w:r w:rsidR="00A532D2">
        <w:rPr>
          <w:rFonts w:ascii="Times New Roman" w:hAnsi="Times New Roman"/>
          <w:sz w:val="24"/>
          <w:szCs w:val="24"/>
        </w:rPr>
        <w:t>-7,382</w:t>
      </w:r>
      <w:r w:rsidR="00375DDF" w:rsidRPr="00C35FF5">
        <w:rPr>
          <w:rFonts w:ascii="Times New Roman" w:eastAsia="Calibri" w:hAnsi="Times New Roman"/>
          <w:color w:val="000000"/>
          <w:sz w:val="24"/>
          <w:szCs w:val="24"/>
        </w:rPr>
        <w:t xml:space="preserve">, koefisien regresi sebesar </w:t>
      </w:r>
      <w:r w:rsidR="00A532D2">
        <w:rPr>
          <w:rFonts w:ascii="Times New Roman" w:eastAsia="Calibri" w:hAnsi="Times New Roman"/>
          <w:color w:val="000000"/>
          <w:sz w:val="24"/>
          <w:szCs w:val="24"/>
        </w:rPr>
        <w:t>-0,227</w:t>
      </w:r>
      <w:r w:rsidR="00375DDF" w:rsidRPr="00C35FF5">
        <w:rPr>
          <w:rFonts w:ascii="Times New Roman" w:eastAsia="Calibri" w:hAnsi="Times New Roman"/>
          <w:color w:val="000000"/>
          <w:sz w:val="24"/>
          <w:szCs w:val="24"/>
        </w:rPr>
        <w:t xml:space="preserve"> dan </w:t>
      </w:r>
      <w:r w:rsidR="00375DDF" w:rsidRPr="00C35FF5">
        <w:rPr>
          <w:rFonts w:ascii="Times New Roman" w:eastAsia="Calibri" w:hAnsi="Times New Roman"/>
          <w:sz w:val="24"/>
          <w:szCs w:val="24"/>
        </w:rPr>
        <w:t>nilai probabilita</w:t>
      </w:r>
      <w:r w:rsidR="00375DDF" w:rsidRPr="00C35FF5">
        <w:rPr>
          <w:rFonts w:ascii="Times New Roman" w:hAnsi="Times New Roman"/>
          <w:sz w:val="24"/>
          <w:szCs w:val="24"/>
        </w:rPr>
        <w:t>s sebesar 0,</w:t>
      </w:r>
      <w:r w:rsidR="00AE36BD">
        <w:rPr>
          <w:rFonts w:ascii="Times New Roman" w:hAnsi="Times New Roman"/>
          <w:sz w:val="24"/>
          <w:szCs w:val="24"/>
        </w:rPr>
        <w:t>0</w:t>
      </w:r>
      <w:r w:rsidR="00375DDF" w:rsidRPr="00C35FF5">
        <w:rPr>
          <w:rFonts w:ascii="Times New Roman" w:hAnsi="Times New Roman"/>
          <w:sz w:val="24"/>
          <w:szCs w:val="24"/>
        </w:rPr>
        <w:t>0 yang lebih kecil</w:t>
      </w:r>
      <w:r w:rsidR="00375DDF" w:rsidRPr="00C35FF5">
        <w:rPr>
          <w:rFonts w:ascii="Times New Roman" w:eastAsia="Calibri" w:hAnsi="Times New Roman"/>
          <w:sz w:val="24"/>
          <w:szCs w:val="24"/>
        </w:rPr>
        <w:t xml:space="preserve"> dari 0,05. Hal ini berarti bahwa </w:t>
      </w:r>
      <w:r w:rsidR="00AE36BD">
        <w:rPr>
          <w:rFonts w:ascii="Times New Roman" w:hAnsi="Times New Roman"/>
          <w:i/>
          <w:sz w:val="24"/>
          <w:szCs w:val="24"/>
        </w:rPr>
        <w:t xml:space="preserve">Non Performing Loan </w:t>
      </w:r>
      <w:r w:rsidR="00AE36BD">
        <w:rPr>
          <w:rFonts w:ascii="Times New Roman" w:hAnsi="Times New Roman"/>
          <w:sz w:val="24"/>
          <w:szCs w:val="24"/>
        </w:rPr>
        <w:t>(NPL)</w:t>
      </w:r>
      <w:r w:rsidR="00375DDF" w:rsidRPr="00C35FF5">
        <w:rPr>
          <w:rFonts w:ascii="Times New Roman" w:hAnsi="Times New Roman"/>
          <w:sz w:val="24"/>
          <w:szCs w:val="24"/>
        </w:rPr>
        <w:t xml:space="preserve"> </w:t>
      </w:r>
      <w:r w:rsidR="00375DDF" w:rsidRPr="00C35FF5">
        <w:rPr>
          <w:rFonts w:ascii="Times New Roman" w:eastAsia="Calibri" w:hAnsi="Times New Roman"/>
          <w:sz w:val="24"/>
          <w:szCs w:val="24"/>
        </w:rPr>
        <w:t xml:space="preserve">berpengaruh secara signifikan terhadap </w:t>
      </w:r>
      <w:r w:rsidR="00AE36BD">
        <w:rPr>
          <w:rFonts w:ascii="Times New Roman" w:hAnsi="Times New Roman"/>
          <w:sz w:val="24"/>
          <w:szCs w:val="24"/>
        </w:rPr>
        <w:t>profitabilitas</w:t>
      </w:r>
      <w:r w:rsidR="00375DDF" w:rsidRPr="00C35FF5">
        <w:rPr>
          <w:rFonts w:ascii="Times New Roman" w:hAnsi="Times New Roman"/>
          <w:sz w:val="24"/>
          <w:szCs w:val="24"/>
        </w:rPr>
        <w:t xml:space="preserve"> </w:t>
      </w:r>
      <w:r w:rsidR="00AE36BD">
        <w:rPr>
          <w:rFonts w:ascii="Times New Roman" w:hAnsi="Times New Roman"/>
          <w:sz w:val="24"/>
          <w:szCs w:val="24"/>
        </w:rPr>
        <w:t>PD BPR Kota Bandung</w:t>
      </w:r>
      <w:r w:rsidR="00375DDF" w:rsidRPr="00C35FF5">
        <w:rPr>
          <w:rFonts w:ascii="Times New Roman" w:eastAsia="Calibri" w:hAnsi="Times New Roman"/>
          <w:sz w:val="24"/>
          <w:szCs w:val="24"/>
        </w:rPr>
        <w:t>.</w:t>
      </w:r>
      <w:r w:rsidR="00375DDF">
        <w:rPr>
          <w:rFonts w:ascii="Times New Roman" w:hAnsi="Times New Roman"/>
          <w:sz w:val="24"/>
          <w:szCs w:val="24"/>
        </w:rPr>
        <w:t xml:space="preserve"> </w:t>
      </w:r>
      <w:r w:rsidR="00375DDF" w:rsidRPr="007A3170">
        <w:rPr>
          <w:rFonts w:ascii="Times New Roman" w:hAnsi="Times New Roman"/>
          <w:sz w:val="24"/>
          <w:szCs w:val="24"/>
        </w:rPr>
        <w:t xml:space="preserve">Hasil penelitian ini didukung oleh hasil penelitian sebelumnya yang dilakukan oleh </w:t>
      </w:r>
      <w:r w:rsidR="00AE36BD">
        <w:rPr>
          <w:rFonts w:ascii="Times New Roman" w:hAnsi="Times New Roman"/>
          <w:bCs/>
          <w:sz w:val="24"/>
          <w:szCs w:val="24"/>
        </w:rPr>
        <w:t>Nuryaman (2009</w:t>
      </w:r>
      <w:r w:rsidR="00375DDF">
        <w:rPr>
          <w:rFonts w:ascii="Times New Roman" w:hAnsi="Times New Roman"/>
          <w:bCs/>
          <w:sz w:val="24"/>
          <w:szCs w:val="24"/>
          <w:lang w:val="en-US"/>
        </w:rPr>
        <w:t>)</w:t>
      </w:r>
      <w:r w:rsidR="00375DDF">
        <w:rPr>
          <w:rFonts w:ascii="Times New Roman" w:hAnsi="Times New Roman"/>
          <w:bCs/>
          <w:sz w:val="24"/>
          <w:szCs w:val="24"/>
        </w:rPr>
        <w:t>,</w:t>
      </w:r>
      <w:r w:rsidR="00375DDF">
        <w:rPr>
          <w:rFonts w:ascii="Times New Roman" w:hAnsi="Times New Roman"/>
          <w:bCs/>
          <w:sz w:val="24"/>
          <w:szCs w:val="24"/>
          <w:lang w:val="en-US"/>
        </w:rPr>
        <w:t xml:space="preserve"> </w:t>
      </w:r>
      <w:proofErr w:type="spellStart"/>
      <w:r w:rsidR="00375DDF">
        <w:rPr>
          <w:rFonts w:ascii="Times New Roman" w:hAnsi="Times New Roman"/>
          <w:bCs/>
          <w:sz w:val="24"/>
          <w:szCs w:val="24"/>
          <w:lang w:val="en-US"/>
        </w:rPr>
        <w:t>dan</w:t>
      </w:r>
      <w:proofErr w:type="spellEnd"/>
      <w:r w:rsidR="00375DDF">
        <w:rPr>
          <w:rFonts w:ascii="Times New Roman" w:hAnsi="Times New Roman"/>
          <w:bCs/>
          <w:sz w:val="24"/>
          <w:szCs w:val="24"/>
          <w:lang w:val="en-US"/>
        </w:rPr>
        <w:t xml:space="preserve"> </w:t>
      </w:r>
      <w:r w:rsidR="00AE36BD">
        <w:rPr>
          <w:rFonts w:ascii="Times New Roman" w:hAnsi="Times New Roman" w:cs="Times New Roman"/>
          <w:sz w:val="24"/>
          <w:szCs w:val="24"/>
        </w:rPr>
        <w:t xml:space="preserve">Ni Made </w:t>
      </w:r>
      <w:r w:rsidR="00AE36BD" w:rsidRPr="00AE36BD">
        <w:rPr>
          <w:rFonts w:ascii="Times New Roman" w:hAnsi="Times New Roman" w:cs="Times New Roman"/>
          <w:sz w:val="24"/>
          <w:szCs w:val="24"/>
        </w:rPr>
        <w:t>(2016)</w:t>
      </w:r>
      <w:r w:rsidR="00AE36BD">
        <w:rPr>
          <w:rFonts w:ascii="Times New Roman" w:hAnsi="Times New Roman"/>
          <w:bCs/>
          <w:sz w:val="24"/>
          <w:szCs w:val="24"/>
        </w:rPr>
        <w:t>.</w:t>
      </w:r>
      <w:r w:rsidR="00375DDF" w:rsidRPr="00AE36BD">
        <w:rPr>
          <w:rFonts w:ascii="Times New Roman" w:hAnsi="Times New Roman"/>
          <w:sz w:val="24"/>
          <w:szCs w:val="24"/>
        </w:rPr>
        <w:t xml:space="preserve"> Hasil</w:t>
      </w:r>
      <w:r w:rsidR="00375DDF" w:rsidRPr="00AE36BD">
        <w:rPr>
          <w:rFonts w:ascii="Times New Roman" w:hAnsi="Times New Roman"/>
          <w:color w:val="000000"/>
          <w:sz w:val="24"/>
          <w:szCs w:val="24"/>
        </w:rPr>
        <w:t xml:space="preserve"> penelitiannya menunjukan bahwa </w:t>
      </w:r>
      <w:r w:rsidR="00AE36BD">
        <w:rPr>
          <w:rFonts w:ascii="Times New Roman" w:hAnsi="Times New Roman"/>
          <w:i/>
          <w:color w:val="000000"/>
          <w:sz w:val="24"/>
          <w:szCs w:val="24"/>
        </w:rPr>
        <w:t xml:space="preserve">Non Performing Loan </w:t>
      </w:r>
      <w:r w:rsidR="00AE36BD">
        <w:rPr>
          <w:rFonts w:ascii="Times New Roman" w:hAnsi="Times New Roman"/>
          <w:color w:val="000000"/>
          <w:sz w:val="24"/>
          <w:szCs w:val="24"/>
        </w:rPr>
        <w:t>(NPL)</w:t>
      </w:r>
      <w:r w:rsidR="00375DDF" w:rsidRPr="00AE36BD">
        <w:rPr>
          <w:rFonts w:ascii="Times New Roman" w:hAnsi="Times New Roman"/>
          <w:b/>
          <w:color w:val="000000"/>
          <w:sz w:val="24"/>
          <w:szCs w:val="24"/>
        </w:rPr>
        <w:t xml:space="preserve"> </w:t>
      </w:r>
      <w:r w:rsidR="00375DDF" w:rsidRPr="00AE36BD">
        <w:rPr>
          <w:rFonts w:ascii="Times New Roman" w:hAnsi="Times New Roman"/>
          <w:color w:val="000000"/>
          <w:sz w:val="24"/>
          <w:szCs w:val="24"/>
        </w:rPr>
        <w:t xml:space="preserve">berpengaruh </w:t>
      </w:r>
      <w:r w:rsidR="00AE36BD">
        <w:rPr>
          <w:rFonts w:ascii="Times New Roman" w:hAnsi="Times New Roman"/>
          <w:color w:val="000000"/>
          <w:sz w:val="24"/>
          <w:szCs w:val="24"/>
        </w:rPr>
        <w:t xml:space="preserve">negatif dan signifikan </w:t>
      </w:r>
      <w:r w:rsidR="00375DDF" w:rsidRPr="00AE36BD">
        <w:rPr>
          <w:rFonts w:ascii="Times New Roman" w:hAnsi="Times New Roman"/>
          <w:color w:val="000000"/>
          <w:sz w:val="24"/>
          <w:szCs w:val="24"/>
        </w:rPr>
        <w:t xml:space="preserve">terhadap </w:t>
      </w:r>
      <w:r w:rsidR="00AE36BD" w:rsidRPr="00AE36BD">
        <w:rPr>
          <w:rFonts w:ascii="Times New Roman" w:hAnsi="Times New Roman"/>
          <w:i/>
          <w:color w:val="000000"/>
          <w:sz w:val="24"/>
          <w:szCs w:val="24"/>
        </w:rPr>
        <w:t>Return On Asset</w:t>
      </w:r>
      <w:r w:rsidR="00AE36BD">
        <w:rPr>
          <w:rFonts w:ascii="Times New Roman" w:hAnsi="Times New Roman"/>
          <w:color w:val="000000"/>
          <w:sz w:val="24"/>
          <w:szCs w:val="24"/>
        </w:rPr>
        <w:t xml:space="preserve"> (ROA)</w:t>
      </w:r>
      <w:r w:rsidR="00375DDF" w:rsidRPr="00AE36BD">
        <w:rPr>
          <w:rFonts w:ascii="Times New Roman" w:hAnsi="Times New Roman"/>
          <w:color w:val="000000"/>
          <w:sz w:val="24"/>
          <w:szCs w:val="24"/>
        </w:rPr>
        <w:t xml:space="preserve">. Jadi semakin tinggi </w:t>
      </w:r>
      <w:r w:rsidR="00AE36BD">
        <w:rPr>
          <w:rFonts w:ascii="Times New Roman" w:hAnsi="Times New Roman"/>
          <w:i/>
          <w:color w:val="000000"/>
          <w:sz w:val="24"/>
          <w:szCs w:val="24"/>
        </w:rPr>
        <w:t xml:space="preserve">Non Performing Loan </w:t>
      </w:r>
      <w:r w:rsidR="00AE36BD">
        <w:rPr>
          <w:rFonts w:ascii="Times New Roman" w:hAnsi="Times New Roman"/>
          <w:color w:val="000000"/>
          <w:sz w:val="24"/>
          <w:szCs w:val="24"/>
        </w:rPr>
        <w:t>(NPL)</w:t>
      </w:r>
      <w:r w:rsidR="00375DDF" w:rsidRPr="00AE36BD">
        <w:rPr>
          <w:rFonts w:ascii="Times New Roman" w:hAnsi="Times New Roman"/>
          <w:color w:val="000000"/>
          <w:sz w:val="24"/>
          <w:szCs w:val="24"/>
        </w:rPr>
        <w:t xml:space="preserve">, maka semakin </w:t>
      </w:r>
      <w:r w:rsidR="00AE36BD">
        <w:rPr>
          <w:rFonts w:ascii="Times New Roman" w:hAnsi="Times New Roman"/>
          <w:color w:val="000000"/>
          <w:sz w:val="24"/>
          <w:szCs w:val="24"/>
        </w:rPr>
        <w:t xml:space="preserve">rendah nilai </w:t>
      </w:r>
      <w:r w:rsidR="00AE36BD" w:rsidRPr="00AE36BD">
        <w:rPr>
          <w:rFonts w:ascii="Times New Roman" w:hAnsi="Times New Roman"/>
          <w:i/>
          <w:color w:val="000000"/>
          <w:sz w:val="24"/>
          <w:szCs w:val="24"/>
        </w:rPr>
        <w:t>Return On Asset</w:t>
      </w:r>
      <w:r w:rsidR="00AE36BD">
        <w:rPr>
          <w:rFonts w:ascii="Times New Roman" w:hAnsi="Times New Roman"/>
          <w:color w:val="000000"/>
          <w:sz w:val="24"/>
          <w:szCs w:val="24"/>
        </w:rPr>
        <w:t xml:space="preserve"> (ROA)</w:t>
      </w:r>
      <w:r w:rsidR="00375DDF" w:rsidRPr="00AE36BD">
        <w:rPr>
          <w:rFonts w:ascii="Times New Roman" w:hAnsi="Times New Roman"/>
          <w:color w:val="000000"/>
          <w:sz w:val="24"/>
          <w:szCs w:val="24"/>
        </w:rPr>
        <w:t>.</w:t>
      </w:r>
    </w:p>
    <w:p w:rsidR="00AE36BD" w:rsidRPr="00BE6C64" w:rsidRDefault="00AE36BD" w:rsidP="00306852">
      <w:pPr>
        <w:pStyle w:val="ListParagraph"/>
        <w:numPr>
          <w:ilvl w:val="0"/>
          <w:numId w:val="7"/>
        </w:numPr>
        <w:tabs>
          <w:tab w:val="left" w:pos="284"/>
        </w:tabs>
        <w:spacing w:after="0" w:line="480" w:lineRule="auto"/>
        <w:ind w:left="284" w:hanging="284"/>
        <w:rPr>
          <w:rFonts w:ascii="Times New Roman" w:hAnsi="Times New Roman"/>
          <w:color w:val="000000"/>
          <w:sz w:val="24"/>
          <w:szCs w:val="24"/>
          <w:lang w:val="id-ID"/>
        </w:rPr>
      </w:pPr>
      <w:r w:rsidRPr="00C35FF5">
        <w:rPr>
          <w:rFonts w:ascii="Times New Roman" w:eastAsia="Calibri" w:hAnsi="Times New Roman"/>
          <w:sz w:val="24"/>
          <w:szCs w:val="24"/>
        </w:rPr>
        <w:t xml:space="preserve">Uji Hipotesis Pengaruh </w:t>
      </w:r>
      <w:r>
        <w:rPr>
          <w:rFonts w:ascii="Times New Roman" w:hAnsi="Times New Roman"/>
          <w:sz w:val="24"/>
          <w:szCs w:val="24"/>
          <w:lang w:val="id-ID"/>
        </w:rPr>
        <w:t>Pembentukan</w:t>
      </w:r>
      <w:r w:rsidRPr="00C35FF5">
        <w:rPr>
          <w:rFonts w:ascii="Times New Roman" w:eastAsia="Calibri" w:hAnsi="Times New Roman"/>
          <w:sz w:val="24"/>
          <w:szCs w:val="24"/>
        </w:rPr>
        <w:t xml:space="preserve"> </w:t>
      </w:r>
      <w:r>
        <w:rPr>
          <w:rFonts w:ascii="Times New Roman" w:eastAsia="Calibri" w:hAnsi="Times New Roman"/>
          <w:sz w:val="24"/>
          <w:szCs w:val="24"/>
          <w:lang w:val="id-ID"/>
        </w:rPr>
        <w:t xml:space="preserve">Pencadangan Penghapusan Aktiva Produktif (PPAP) </w:t>
      </w:r>
      <w:r w:rsidRPr="00C35FF5">
        <w:rPr>
          <w:rFonts w:ascii="Times New Roman" w:eastAsia="Calibri" w:hAnsi="Times New Roman"/>
          <w:sz w:val="24"/>
          <w:szCs w:val="24"/>
        </w:rPr>
        <w:t xml:space="preserve">terhadap </w:t>
      </w:r>
      <w:r>
        <w:rPr>
          <w:rFonts w:ascii="Times New Roman" w:hAnsi="Times New Roman"/>
          <w:sz w:val="24"/>
          <w:szCs w:val="24"/>
          <w:lang w:val="id-ID"/>
        </w:rPr>
        <w:t>Profitabilitas</w:t>
      </w:r>
    </w:p>
    <w:p w:rsidR="00AE36BD" w:rsidRDefault="007B752C" w:rsidP="00306852">
      <w:pPr>
        <w:spacing w:line="480" w:lineRule="auto"/>
        <w:ind w:left="284"/>
        <w:jc w:val="both"/>
        <w:rPr>
          <w:rFonts w:ascii="Times New Roman" w:hAnsi="Times New Roman" w:cs="Times New Roman"/>
          <w:sz w:val="24"/>
          <w:szCs w:val="24"/>
        </w:rPr>
      </w:pPr>
      <w:r>
        <w:rPr>
          <w:rFonts w:ascii="Times New Roman" w:hAnsi="Times New Roman" w:cs="Times New Roman"/>
          <w:sz w:val="24"/>
          <w:szCs w:val="24"/>
        </w:rPr>
        <w:t>Hasil pengujian parsial (</w:t>
      </w:r>
      <w:r w:rsidR="00F81BFA">
        <w:rPr>
          <w:rFonts w:ascii="Times New Roman" w:hAnsi="Times New Roman" w:cs="Times New Roman"/>
          <w:sz w:val="24"/>
          <w:szCs w:val="24"/>
        </w:rPr>
        <w:t>uji t</w:t>
      </w:r>
      <w:r w:rsidR="00AE36BD" w:rsidRPr="00C35FF5">
        <w:rPr>
          <w:rFonts w:ascii="Times New Roman" w:hAnsi="Times New Roman" w:cs="Times New Roman"/>
          <w:sz w:val="24"/>
          <w:szCs w:val="24"/>
        </w:rPr>
        <w:t xml:space="preserve">) antara variabel </w:t>
      </w:r>
      <w:r w:rsidR="00AE36BD">
        <w:rPr>
          <w:rFonts w:ascii="Times New Roman" w:hAnsi="Times New Roman" w:cs="Times New Roman"/>
          <w:sz w:val="24"/>
          <w:szCs w:val="24"/>
        </w:rPr>
        <w:t>pembentukan Pencadangan Penghapusan Aktiva Produktif (PPAP)</w:t>
      </w:r>
      <w:r w:rsidR="00AE36BD" w:rsidRPr="00C35FF5">
        <w:rPr>
          <w:rFonts w:ascii="Times New Roman" w:hAnsi="Times New Roman" w:cs="Times New Roman"/>
          <w:sz w:val="24"/>
          <w:szCs w:val="24"/>
        </w:rPr>
        <w:t xml:space="preserve"> dengan variabel </w:t>
      </w:r>
      <w:r w:rsidR="00AE36BD">
        <w:rPr>
          <w:rFonts w:ascii="Times New Roman" w:hAnsi="Times New Roman" w:cs="Times New Roman"/>
          <w:sz w:val="24"/>
          <w:szCs w:val="24"/>
        </w:rPr>
        <w:t>profitabilitas</w:t>
      </w:r>
      <w:r w:rsidR="00AE36BD" w:rsidRPr="00C35FF5">
        <w:rPr>
          <w:rFonts w:ascii="Times New Roman" w:hAnsi="Times New Roman" w:cs="Times New Roman"/>
          <w:sz w:val="24"/>
          <w:szCs w:val="24"/>
        </w:rPr>
        <w:t xml:space="preserve"> </w:t>
      </w:r>
      <w:r w:rsidR="00AE36BD" w:rsidRPr="00C35FF5">
        <w:rPr>
          <w:rFonts w:ascii="Times New Roman" w:hAnsi="Times New Roman" w:cs="Times New Roman"/>
          <w:sz w:val="24"/>
          <w:szCs w:val="24"/>
        </w:rPr>
        <w:lastRenderedPageBreak/>
        <w:t>menunjukkan nilai t hitung sebesar</w:t>
      </w:r>
      <w:r w:rsidR="00A532D2">
        <w:rPr>
          <w:rFonts w:ascii="Times New Roman" w:hAnsi="Times New Roman" w:cs="Times New Roman"/>
          <w:sz w:val="24"/>
          <w:szCs w:val="24"/>
        </w:rPr>
        <w:t xml:space="preserve"> -1,142</w:t>
      </w:r>
      <w:r w:rsidR="00AE36BD" w:rsidRPr="00C35FF5">
        <w:rPr>
          <w:rFonts w:ascii="Times New Roman" w:hAnsi="Times New Roman" w:cs="Times New Roman"/>
          <w:sz w:val="24"/>
          <w:szCs w:val="24"/>
        </w:rPr>
        <w:t xml:space="preserve"> , koefisien regresi sebesar</w:t>
      </w:r>
      <w:r w:rsidR="00A532D2">
        <w:rPr>
          <w:rFonts w:ascii="Times New Roman" w:hAnsi="Times New Roman" w:cs="Times New Roman"/>
          <w:sz w:val="24"/>
          <w:szCs w:val="24"/>
        </w:rPr>
        <w:t xml:space="preserve"> -0,009</w:t>
      </w:r>
      <w:r w:rsidR="00AE36BD" w:rsidRPr="00C35FF5">
        <w:rPr>
          <w:rFonts w:ascii="Times New Roman" w:hAnsi="Times New Roman" w:cs="Times New Roman"/>
          <w:sz w:val="24"/>
          <w:szCs w:val="24"/>
        </w:rPr>
        <w:t xml:space="preserve"> dan </w:t>
      </w:r>
      <w:r w:rsidR="00AE36BD">
        <w:rPr>
          <w:rFonts w:ascii="Times New Roman" w:hAnsi="Times New Roman" w:cs="Times New Roman"/>
          <w:sz w:val="24"/>
          <w:szCs w:val="24"/>
        </w:rPr>
        <w:t>nilai probabilitas sebesar 0,</w:t>
      </w:r>
      <w:r w:rsidR="00A532D2">
        <w:rPr>
          <w:rFonts w:ascii="Times New Roman" w:hAnsi="Times New Roman" w:cs="Times New Roman"/>
          <w:sz w:val="24"/>
          <w:szCs w:val="24"/>
        </w:rPr>
        <w:t>262</w:t>
      </w:r>
      <w:r w:rsidR="00AE36BD" w:rsidRPr="00C35FF5">
        <w:rPr>
          <w:rFonts w:ascii="Times New Roman" w:hAnsi="Times New Roman" w:cs="Times New Roman"/>
          <w:sz w:val="24"/>
          <w:szCs w:val="24"/>
        </w:rPr>
        <w:t xml:space="preserve"> yang </w:t>
      </w:r>
      <w:r w:rsidR="00AE36BD">
        <w:rPr>
          <w:rFonts w:ascii="Times New Roman" w:hAnsi="Times New Roman" w:cs="Times New Roman"/>
          <w:sz w:val="24"/>
          <w:szCs w:val="24"/>
        </w:rPr>
        <w:t xml:space="preserve">lebih </w:t>
      </w:r>
      <w:r w:rsidR="00107354">
        <w:rPr>
          <w:rFonts w:ascii="Times New Roman" w:hAnsi="Times New Roman" w:cs="Times New Roman"/>
          <w:sz w:val="24"/>
          <w:szCs w:val="24"/>
        </w:rPr>
        <w:t>besar</w:t>
      </w:r>
      <w:r w:rsidR="00AE36BD" w:rsidRPr="00C35FF5">
        <w:rPr>
          <w:rFonts w:ascii="Times New Roman" w:hAnsi="Times New Roman" w:cs="Times New Roman"/>
          <w:sz w:val="24"/>
          <w:szCs w:val="24"/>
        </w:rPr>
        <w:t xml:space="preserve"> dari 0,05. H</w:t>
      </w:r>
      <w:r w:rsidR="00AE36BD">
        <w:rPr>
          <w:rFonts w:ascii="Times New Roman" w:hAnsi="Times New Roman" w:cs="Times New Roman"/>
          <w:sz w:val="24"/>
          <w:szCs w:val="24"/>
        </w:rPr>
        <w:t xml:space="preserve">al ini berarti bahwa </w:t>
      </w:r>
      <w:r w:rsidR="00107354">
        <w:rPr>
          <w:rFonts w:ascii="Times New Roman" w:hAnsi="Times New Roman" w:cs="Times New Roman"/>
          <w:sz w:val="24"/>
          <w:szCs w:val="24"/>
        </w:rPr>
        <w:t>pembentukan Pencadangan Penghapusan Aktiva Produktif (PPAP)</w:t>
      </w:r>
      <w:r w:rsidR="00AE36BD">
        <w:rPr>
          <w:rFonts w:ascii="Times New Roman" w:hAnsi="Times New Roman" w:cs="Times New Roman"/>
          <w:sz w:val="24"/>
          <w:szCs w:val="24"/>
        </w:rPr>
        <w:t xml:space="preserve"> </w:t>
      </w:r>
      <w:r w:rsidR="00107354">
        <w:rPr>
          <w:rFonts w:ascii="Times New Roman" w:hAnsi="Times New Roman" w:cs="Times New Roman"/>
          <w:sz w:val="24"/>
          <w:szCs w:val="24"/>
        </w:rPr>
        <w:t xml:space="preserve">tidak </w:t>
      </w:r>
      <w:r w:rsidR="00AE36BD" w:rsidRPr="00C35FF5">
        <w:rPr>
          <w:rFonts w:ascii="Times New Roman" w:hAnsi="Times New Roman" w:cs="Times New Roman"/>
          <w:sz w:val="24"/>
          <w:szCs w:val="24"/>
        </w:rPr>
        <w:t xml:space="preserve">berpengaruh signifikan terhadap </w:t>
      </w:r>
      <w:r w:rsidR="00107354">
        <w:rPr>
          <w:rFonts w:ascii="Times New Roman" w:hAnsi="Times New Roman" w:cs="Times New Roman"/>
          <w:sz w:val="24"/>
          <w:szCs w:val="24"/>
        </w:rPr>
        <w:t>profitabilitas</w:t>
      </w:r>
      <w:r w:rsidR="00AE36BD" w:rsidRPr="00C35FF5">
        <w:rPr>
          <w:rFonts w:ascii="Times New Roman" w:hAnsi="Times New Roman" w:cs="Times New Roman"/>
          <w:sz w:val="24"/>
          <w:szCs w:val="24"/>
        </w:rPr>
        <w:t xml:space="preserve"> pada </w:t>
      </w:r>
      <w:r w:rsidR="00107354">
        <w:rPr>
          <w:rFonts w:ascii="Times New Roman" w:hAnsi="Times New Roman" w:cs="Times New Roman"/>
          <w:sz w:val="24"/>
          <w:szCs w:val="24"/>
        </w:rPr>
        <w:t>PD BPR Kota Bandung</w:t>
      </w:r>
      <w:r w:rsidR="00AE36BD" w:rsidRPr="00C35FF5">
        <w:rPr>
          <w:rFonts w:ascii="Times New Roman" w:hAnsi="Times New Roman" w:cs="Times New Roman"/>
          <w:sz w:val="24"/>
          <w:szCs w:val="24"/>
        </w:rPr>
        <w:t>.</w:t>
      </w:r>
      <w:r w:rsidR="00AE36BD" w:rsidRPr="00BE6C64">
        <w:rPr>
          <w:rFonts w:ascii="Times New Roman" w:hAnsi="Times New Roman"/>
          <w:sz w:val="24"/>
          <w:szCs w:val="24"/>
        </w:rPr>
        <w:t xml:space="preserve"> </w:t>
      </w:r>
      <w:r w:rsidR="00AE36BD" w:rsidRPr="003B21C9">
        <w:rPr>
          <w:rFonts w:ascii="Times New Roman" w:hAnsi="Times New Roman"/>
          <w:sz w:val="24"/>
          <w:szCs w:val="24"/>
        </w:rPr>
        <w:t xml:space="preserve">Hasil penelitian ini didukung oleh hasil penelitian sebelumnya yang dilakukan oleh </w:t>
      </w:r>
      <w:r w:rsidR="00107354">
        <w:rPr>
          <w:rFonts w:ascii="Times New Roman" w:hAnsi="Times New Roman" w:cs="Times New Roman"/>
          <w:sz w:val="24"/>
          <w:szCs w:val="24"/>
        </w:rPr>
        <w:t xml:space="preserve">Krisna Hidajat (2017). </w:t>
      </w:r>
      <w:r w:rsidR="00AE36BD" w:rsidRPr="003B21C9">
        <w:rPr>
          <w:rFonts w:ascii="Times New Roman" w:hAnsi="Times New Roman"/>
          <w:sz w:val="24"/>
          <w:szCs w:val="24"/>
        </w:rPr>
        <w:t xml:space="preserve">Hasil penelitiannya menunjukan bahwa </w:t>
      </w:r>
      <w:r w:rsidR="00107354">
        <w:rPr>
          <w:rFonts w:ascii="Times New Roman" w:hAnsi="Times New Roman"/>
          <w:sz w:val="24"/>
          <w:szCs w:val="24"/>
        </w:rPr>
        <w:t>Pencadangan Penghapusan Aktiva Produktif (PPAP) tidak</w:t>
      </w:r>
      <w:r w:rsidR="00AE36BD" w:rsidRPr="003B21C9">
        <w:rPr>
          <w:rFonts w:ascii="Times New Roman" w:hAnsi="Times New Roman"/>
          <w:sz w:val="24"/>
          <w:szCs w:val="24"/>
        </w:rPr>
        <w:t xml:space="preserve"> berpengaruh </w:t>
      </w:r>
      <w:r w:rsidR="00107354">
        <w:rPr>
          <w:rFonts w:ascii="Times New Roman" w:hAnsi="Times New Roman"/>
          <w:sz w:val="24"/>
          <w:szCs w:val="24"/>
        </w:rPr>
        <w:t xml:space="preserve">signifikan </w:t>
      </w:r>
      <w:r w:rsidR="00AE36BD" w:rsidRPr="003B21C9">
        <w:rPr>
          <w:rFonts w:ascii="Times New Roman" w:hAnsi="Times New Roman"/>
          <w:sz w:val="24"/>
          <w:szCs w:val="24"/>
        </w:rPr>
        <w:t xml:space="preserve">terhadap </w:t>
      </w:r>
      <w:r w:rsidR="00107354" w:rsidRPr="00107354">
        <w:rPr>
          <w:rFonts w:ascii="Times New Roman" w:hAnsi="Times New Roman"/>
          <w:i/>
          <w:sz w:val="24"/>
          <w:szCs w:val="24"/>
        </w:rPr>
        <w:t>Return On Asset</w:t>
      </w:r>
      <w:r w:rsidR="00107354">
        <w:rPr>
          <w:rFonts w:ascii="Times New Roman" w:hAnsi="Times New Roman"/>
          <w:sz w:val="24"/>
          <w:szCs w:val="24"/>
        </w:rPr>
        <w:t xml:space="preserve"> (ROA).</w:t>
      </w:r>
    </w:p>
    <w:p w:rsidR="006D19E4" w:rsidRPr="006D19E4" w:rsidRDefault="006D19E4" w:rsidP="006D19E4">
      <w:pPr>
        <w:rPr>
          <w:rFonts w:ascii="Times New Roman" w:hAnsi="Times New Roman" w:cs="Times New Roman"/>
          <w:sz w:val="24"/>
          <w:szCs w:val="24"/>
        </w:rPr>
      </w:pPr>
    </w:p>
    <w:sectPr w:rsidR="006D19E4" w:rsidRPr="006D19E4" w:rsidSect="008068DF">
      <w:footerReference w:type="default" r:id="rId9"/>
      <w:pgSz w:w="11906" w:h="16838" w:code="9"/>
      <w:pgMar w:top="1701" w:right="1701" w:bottom="1701" w:left="2268" w:header="709" w:footer="709" w:gutter="0"/>
      <w:pgNumType w:start="5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2655" w:rsidRDefault="00F12655" w:rsidP="0008515E">
      <w:pPr>
        <w:spacing w:after="0" w:line="240" w:lineRule="auto"/>
      </w:pPr>
      <w:r>
        <w:separator/>
      </w:r>
    </w:p>
  </w:endnote>
  <w:endnote w:type="continuationSeparator" w:id="0">
    <w:p w:rsidR="00F12655" w:rsidRDefault="00F12655" w:rsidP="000851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TimesNewRoman">
    <w:altName w:val="Times New Roman"/>
    <w:panose1 w:val="00000000000000000000"/>
    <w:charset w:val="00"/>
    <w:family w:val="roman"/>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8335793"/>
      <w:docPartObj>
        <w:docPartGallery w:val="Page Numbers (Bottom of Page)"/>
        <w:docPartUnique/>
      </w:docPartObj>
    </w:sdtPr>
    <w:sdtEndPr>
      <w:rPr>
        <w:noProof/>
      </w:rPr>
    </w:sdtEndPr>
    <w:sdtContent>
      <w:p w:rsidR="00842797" w:rsidRDefault="00842797">
        <w:pPr>
          <w:pStyle w:val="Footer"/>
          <w:jc w:val="right"/>
        </w:pPr>
        <w:r>
          <w:fldChar w:fldCharType="begin"/>
        </w:r>
        <w:r>
          <w:instrText xml:space="preserve"> PAGE   \* MERGEFORMAT </w:instrText>
        </w:r>
        <w:r>
          <w:fldChar w:fldCharType="separate"/>
        </w:r>
        <w:r w:rsidR="00573473">
          <w:rPr>
            <w:noProof/>
          </w:rPr>
          <w:t>71</w:t>
        </w:r>
        <w:r>
          <w:rPr>
            <w:noProof/>
          </w:rPr>
          <w:fldChar w:fldCharType="end"/>
        </w:r>
      </w:p>
    </w:sdtContent>
  </w:sdt>
  <w:p w:rsidR="00842797" w:rsidRDefault="008427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2655" w:rsidRDefault="00F12655" w:rsidP="0008515E">
      <w:pPr>
        <w:spacing w:after="0" w:line="240" w:lineRule="auto"/>
      </w:pPr>
      <w:r>
        <w:separator/>
      </w:r>
    </w:p>
  </w:footnote>
  <w:footnote w:type="continuationSeparator" w:id="0">
    <w:p w:rsidR="00F12655" w:rsidRDefault="00F12655" w:rsidP="000851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48476C"/>
    <w:multiLevelType w:val="multilevel"/>
    <w:tmpl w:val="E2D8112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b w:val="0"/>
      </w:rPr>
    </w:lvl>
    <w:lvl w:ilvl="2">
      <w:start w:val="1"/>
      <w:numFmt w:val="lowerLetter"/>
      <w:lvlText w:val="%3."/>
      <w:lvlJc w:val="left"/>
      <w:pPr>
        <w:ind w:left="360" w:hanging="360"/>
      </w:pPr>
      <w:rPr>
        <w:rFonts w:ascii="Times New Roman" w:eastAsia="Calibri" w:hAnsi="Times New Roman" w:cs="Times New Roman"/>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9DB09D0"/>
    <w:multiLevelType w:val="multilevel"/>
    <w:tmpl w:val="3EE0A438"/>
    <w:lvl w:ilvl="0">
      <w:start w:val="4"/>
      <w:numFmt w:val="decimal"/>
      <w:lvlText w:val="%1"/>
      <w:lvlJc w:val="left"/>
      <w:pPr>
        <w:ind w:left="480" w:hanging="480"/>
      </w:pPr>
      <w:rPr>
        <w:rFonts w:hint="default"/>
      </w:rPr>
    </w:lvl>
    <w:lvl w:ilvl="1">
      <w:start w:val="3"/>
      <w:numFmt w:val="decimal"/>
      <w:lvlText w:val="%1.%2"/>
      <w:lvlJc w:val="left"/>
      <w:pPr>
        <w:ind w:left="600" w:hanging="48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
    <w:nsid w:val="3C694D3A"/>
    <w:multiLevelType w:val="multilevel"/>
    <w:tmpl w:val="A84026EE"/>
    <w:lvl w:ilvl="0">
      <w:start w:val="4"/>
      <w:numFmt w:val="decimal"/>
      <w:lvlText w:val="%1"/>
      <w:lvlJc w:val="left"/>
      <w:pPr>
        <w:ind w:left="660" w:hanging="660"/>
      </w:pPr>
      <w:rPr>
        <w:rFonts w:hint="default"/>
        <w:b/>
      </w:rPr>
    </w:lvl>
    <w:lvl w:ilvl="1">
      <w:start w:val="4"/>
      <w:numFmt w:val="decimal"/>
      <w:lvlText w:val="%1.%2"/>
      <w:lvlJc w:val="left"/>
      <w:pPr>
        <w:ind w:left="780" w:hanging="660"/>
      </w:pPr>
      <w:rPr>
        <w:rFonts w:hint="default"/>
        <w:b/>
      </w:rPr>
    </w:lvl>
    <w:lvl w:ilvl="2">
      <w:start w:val="1"/>
      <w:numFmt w:val="decimal"/>
      <w:lvlText w:val="%1.%2.%3"/>
      <w:lvlJc w:val="left"/>
      <w:pPr>
        <w:ind w:left="960" w:hanging="720"/>
      </w:pPr>
      <w:rPr>
        <w:rFonts w:hint="default"/>
        <w:b/>
      </w:rPr>
    </w:lvl>
    <w:lvl w:ilvl="3">
      <w:start w:val="2"/>
      <w:numFmt w:val="decimal"/>
      <w:lvlText w:val="%1.%2.%3.%4"/>
      <w:lvlJc w:val="left"/>
      <w:pPr>
        <w:ind w:left="1146" w:hanging="720"/>
      </w:pPr>
      <w:rPr>
        <w:rFonts w:hint="default"/>
        <w:b/>
        <w:sz w:val="24"/>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3">
    <w:nsid w:val="46ED3D03"/>
    <w:multiLevelType w:val="hybridMultilevel"/>
    <w:tmpl w:val="675A76D0"/>
    <w:lvl w:ilvl="0" w:tplc="B9241406">
      <w:start w:val="1"/>
      <w:numFmt w:val="decimal"/>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4">
    <w:nsid w:val="54917687"/>
    <w:multiLevelType w:val="hybridMultilevel"/>
    <w:tmpl w:val="B9FEF8BA"/>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62400FBD"/>
    <w:multiLevelType w:val="hybridMultilevel"/>
    <w:tmpl w:val="0008ABD8"/>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
    <w:nsid w:val="68571278"/>
    <w:multiLevelType w:val="hybridMultilevel"/>
    <w:tmpl w:val="C8A4CD14"/>
    <w:lvl w:ilvl="0" w:tplc="04210011">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7">
    <w:nsid w:val="71466A41"/>
    <w:multiLevelType w:val="multilevel"/>
    <w:tmpl w:val="8730A81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5"/>
  </w:num>
  <w:num w:numId="3">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4">
    <w:abstractNumId w:val="2"/>
  </w:num>
  <w:num w:numId="5">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6"/>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637E"/>
    <w:rsid w:val="00005425"/>
    <w:rsid w:val="0008515E"/>
    <w:rsid w:val="00085474"/>
    <w:rsid w:val="000A3EB2"/>
    <w:rsid w:val="00107354"/>
    <w:rsid w:val="0013003A"/>
    <w:rsid w:val="001315B1"/>
    <w:rsid w:val="00171378"/>
    <w:rsid w:val="001A0FFE"/>
    <w:rsid w:val="001A10EC"/>
    <w:rsid w:val="001F43FB"/>
    <w:rsid w:val="00266487"/>
    <w:rsid w:val="002A5819"/>
    <w:rsid w:val="002B0E38"/>
    <w:rsid w:val="002C71CC"/>
    <w:rsid w:val="00306852"/>
    <w:rsid w:val="00314802"/>
    <w:rsid w:val="00316F23"/>
    <w:rsid w:val="00322420"/>
    <w:rsid w:val="00364C2E"/>
    <w:rsid w:val="00375DDF"/>
    <w:rsid w:val="00383586"/>
    <w:rsid w:val="00392F32"/>
    <w:rsid w:val="003A1209"/>
    <w:rsid w:val="004010CF"/>
    <w:rsid w:val="00403246"/>
    <w:rsid w:val="00422FCD"/>
    <w:rsid w:val="00436088"/>
    <w:rsid w:val="004A3E43"/>
    <w:rsid w:val="004B3482"/>
    <w:rsid w:val="004C1623"/>
    <w:rsid w:val="004D53D3"/>
    <w:rsid w:val="004E0370"/>
    <w:rsid w:val="00505B83"/>
    <w:rsid w:val="00524990"/>
    <w:rsid w:val="0055771B"/>
    <w:rsid w:val="00566B4D"/>
    <w:rsid w:val="00573473"/>
    <w:rsid w:val="00612BAF"/>
    <w:rsid w:val="006509CA"/>
    <w:rsid w:val="00687FD5"/>
    <w:rsid w:val="0069779C"/>
    <w:rsid w:val="00697A4D"/>
    <w:rsid w:val="006A5A2F"/>
    <w:rsid w:val="006A6F11"/>
    <w:rsid w:val="006D19E4"/>
    <w:rsid w:val="006F3985"/>
    <w:rsid w:val="00731897"/>
    <w:rsid w:val="00770782"/>
    <w:rsid w:val="007746FA"/>
    <w:rsid w:val="007B752C"/>
    <w:rsid w:val="007C0DF0"/>
    <w:rsid w:val="007C58E5"/>
    <w:rsid w:val="007E15C4"/>
    <w:rsid w:val="008068DF"/>
    <w:rsid w:val="00842797"/>
    <w:rsid w:val="008C0C2A"/>
    <w:rsid w:val="00945EE3"/>
    <w:rsid w:val="00977322"/>
    <w:rsid w:val="0098125A"/>
    <w:rsid w:val="00992D79"/>
    <w:rsid w:val="00994FF9"/>
    <w:rsid w:val="009A3059"/>
    <w:rsid w:val="009A547B"/>
    <w:rsid w:val="009B53C1"/>
    <w:rsid w:val="009C5B1D"/>
    <w:rsid w:val="009E1804"/>
    <w:rsid w:val="009E5308"/>
    <w:rsid w:val="009F271D"/>
    <w:rsid w:val="00A532D2"/>
    <w:rsid w:val="00A826C6"/>
    <w:rsid w:val="00AB2BB3"/>
    <w:rsid w:val="00AE36BD"/>
    <w:rsid w:val="00B35C00"/>
    <w:rsid w:val="00BF3820"/>
    <w:rsid w:val="00C22527"/>
    <w:rsid w:val="00C61B4A"/>
    <w:rsid w:val="00CD6F78"/>
    <w:rsid w:val="00D120A6"/>
    <w:rsid w:val="00D60DBC"/>
    <w:rsid w:val="00D731DD"/>
    <w:rsid w:val="00DD48CD"/>
    <w:rsid w:val="00DD6903"/>
    <w:rsid w:val="00E213E5"/>
    <w:rsid w:val="00E4511A"/>
    <w:rsid w:val="00E92BCE"/>
    <w:rsid w:val="00F12655"/>
    <w:rsid w:val="00F22A1B"/>
    <w:rsid w:val="00F62367"/>
    <w:rsid w:val="00F81BFA"/>
    <w:rsid w:val="00F82A40"/>
    <w:rsid w:val="00F8637E"/>
    <w:rsid w:val="00FE132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F1CB03-DEF1-47AF-91AC-9EC6058F4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B0E38"/>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BalloonText">
    <w:name w:val="Balloon Text"/>
    <w:basedOn w:val="Normal"/>
    <w:link w:val="BalloonTextChar"/>
    <w:uiPriority w:val="99"/>
    <w:semiHidden/>
    <w:unhideWhenUsed/>
    <w:rsid w:val="002B0E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0E38"/>
    <w:rPr>
      <w:rFonts w:ascii="Tahoma" w:hAnsi="Tahoma" w:cs="Tahoma"/>
      <w:sz w:val="16"/>
      <w:szCs w:val="16"/>
    </w:rPr>
  </w:style>
  <w:style w:type="paragraph" w:styleId="ListParagraph">
    <w:name w:val="List Paragraph"/>
    <w:aliases w:val="skripsi,Body Text Char1,Char Char2,List Paragraph2,List Paragraph1,spasi 2 taiiii,gambar,Body of text"/>
    <w:basedOn w:val="Normal"/>
    <w:link w:val="ListParagraphChar"/>
    <w:qFormat/>
    <w:rsid w:val="00A826C6"/>
    <w:pPr>
      <w:autoSpaceDE w:val="0"/>
      <w:autoSpaceDN w:val="0"/>
      <w:adjustRightInd w:val="0"/>
      <w:spacing w:line="360" w:lineRule="auto"/>
      <w:ind w:left="720" w:firstLine="352"/>
      <w:jc w:val="both"/>
    </w:pPr>
    <w:rPr>
      <w:rFonts w:ascii="Calibri" w:eastAsia="Times New Roman" w:hAnsi="Calibri" w:cs="Times New Roman"/>
      <w:sz w:val="20"/>
      <w:szCs w:val="20"/>
      <w:lang w:val="x-none" w:eastAsia="x-none"/>
    </w:rPr>
  </w:style>
  <w:style w:type="character" w:customStyle="1" w:styleId="ListParagraphChar">
    <w:name w:val="List Paragraph Char"/>
    <w:aliases w:val="skripsi Char,Body Text Char1 Char,Char Char2 Char,List Paragraph2 Char,List Paragraph1 Char,spasi 2 taiiii Char,gambar Char,Body of text Char"/>
    <w:link w:val="ListParagraph"/>
    <w:locked/>
    <w:rsid w:val="00A826C6"/>
    <w:rPr>
      <w:rFonts w:ascii="Calibri" w:eastAsia="Times New Roman" w:hAnsi="Calibri" w:cs="Times New Roman"/>
      <w:sz w:val="20"/>
      <w:szCs w:val="20"/>
      <w:lang w:val="x-none" w:eastAsia="x-none"/>
    </w:rPr>
  </w:style>
  <w:style w:type="paragraph" w:styleId="NoSpacing">
    <w:name w:val="No Spacing"/>
    <w:uiPriority w:val="1"/>
    <w:qFormat/>
    <w:rsid w:val="00C22527"/>
    <w:pPr>
      <w:spacing w:after="0" w:line="240" w:lineRule="auto"/>
    </w:pPr>
    <w:rPr>
      <w:rFonts w:ascii="Times New Roman" w:eastAsia="Times New Roman" w:hAnsi="Times New Roman" w:cs="Times New Roman"/>
      <w:sz w:val="24"/>
      <w:szCs w:val="24"/>
      <w:lang w:eastAsia="id-ID"/>
    </w:rPr>
  </w:style>
  <w:style w:type="paragraph" w:styleId="Header">
    <w:name w:val="header"/>
    <w:basedOn w:val="Normal"/>
    <w:link w:val="HeaderChar"/>
    <w:uiPriority w:val="99"/>
    <w:unhideWhenUsed/>
    <w:rsid w:val="0008515E"/>
    <w:pPr>
      <w:tabs>
        <w:tab w:val="center" w:pos="4513"/>
        <w:tab w:val="right" w:pos="9026"/>
      </w:tabs>
      <w:spacing w:after="0" w:line="240" w:lineRule="auto"/>
    </w:pPr>
  </w:style>
  <w:style w:type="character" w:customStyle="1" w:styleId="HeaderChar">
    <w:name w:val="Header Char"/>
    <w:basedOn w:val="DefaultParagraphFont"/>
    <w:link w:val="Header"/>
    <w:uiPriority w:val="99"/>
    <w:rsid w:val="0008515E"/>
  </w:style>
  <w:style w:type="paragraph" w:styleId="Footer">
    <w:name w:val="footer"/>
    <w:basedOn w:val="Normal"/>
    <w:link w:val="FooterChar"/>
    <w:uiPriority w:val="99"/>
    <w:unhideWhenUsed/>
    <w:rsid w:val="0008515E"/>
    <w:pPr>
      <w:tabs>
        <w:tab w:val="center" w:pos="4513"/>
        <w:tab w:val="right" w:pos="9026"/>
      </w:tabs>
      <w:spacing w:after="0" w:line="240" w:lineRule="auto"/>
    </w:pPr>
  </w:style>
  <w:style w:type="character" w:customStyle="1" w:styleId="FooterChar">
    <w:name w:val="Footer Char"/>
    <w:basedOn w:val="DefaultParagraphFont"/>
    <w:link w:val="Footer"/>
    <w:uiPriority w:val="99"/>
    <w:rsid w:val="000851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252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Sheet1!$C$1:$C$2</c:f>
              <c:strCache>
                <c:ptCount val="1"/>
                <c:pt idx="0">
                  <c:v>NPL %</c:v>
                </c:pt>
              </c:strCache>
            </c:strRef>
          </c:tx>
          <c:marker>
            <c:symbol val="none"/>
          </c:marker>
          <c:cat>
            <c:multiLvlStrRef>
              <c:f>Sheet1!$A$3:$B$38</c:f>
              <c:multiLvlStrCache>
                <c:ptCount val="36"/>
                <c:lvl>
                  <c:pt idx="0">
                    <c:v>JANUARI</c:v>
                  </c:pt>
                  <c:pt idx="1">
                    <c:v>FEBRUARI</c:v>
                  </c:pt>
                  <c:pt idx="2">
                    <c:v>MARET</c:v>
                  </c:pt>
                  <c:pt idx="3">
                    <c:v>APRIL</c:v>
                  </c:pt>
                  <c:pt idx="4">
                    <c:v>MEI</c:v>
                  </c:pt>
                  <c:pt idx="5">
                    <c:v>JUNI</c:v>
                  </c:pt>
                  <c:pt idx="6">
                    <c:v>JULI</c:v>
                  </c:pt>
                  <c:pt idx="7">
                    <c:v>AGUSTUS</c:v>
                  </c:pt>
                  <c:pt idx="8">
                    <c:v>SEPTEMBER</c:v>
                  </c:pt>
                  <c:pt idx="9">
                    <c:v>OKTOBER</c:v>
                  </c:pt>
                  <c:pt idx="10">
                    <c:v>NOPEMBER</c:v>
                  </c:pt>
                  <c:pt idx="11">
                    <c:v>DESEMBER</c:v>
                  </c:pt>
                  <c:pt idx="12">
                    <c:v>JANUARI</c:v>
                  </c:pt>
                  <c:pt idx="13">
                    <c:v>FEBRUARI</c:v>
                  </c:pt>
                  <c:pt idx="14">
                    <c:v>MARET</c:v>
                  </c:pt>
                  <c:pt idx="15">
                    <c:v>APRIL</c:v>
                  </c:pt>
                  <c:pt idx="16">
                    <c:v>MEI</c:v>
                  </c:pt>
                  <c:pt idx="17">
                    <c:v>JUNI</c:v>
                  </c:pt>
                  <c:pt idx="18">
                    <c:v>JULI</c:v>
                  </c:pt>
                  <c:pt idx="19">
                    <c:v>AGUSTUS</c:v>
                  </c:pt>
                  <c:pt idx="20">
                    <c:v>SEPTEMBER</c:v>
                  </c:pt>
                  <c:pt idx="21">
                    <c:v>OKTOBER</c:v>
                  </c:pt>
                  <c:pt idx="22">
                    <c:v>NOPEMBER</c:v>
                  </c:pt>
                  <c:pt idx="23">
                    <c:v>DESEMBER</c:v>
                  </c:pt>
                  <c:pt idx="24">
                    <c:v>JANUARI</c:v>
                  </c:pt>
                  <c:pt idx="25">
                    <c:v>FEBRUARI</c:v>
                  </c:pt>
                  <c:pt idx="26">
                    <c:v>MARET</c:v>
                  </c:pt>
                  <c:pt idx="27">
                    <c:v>APRIL</c:v>
                  </c:pt>
                  <c:pt idx="28">
                    <c:v>MEI</c:v>
                  </c:pt>
                  <c:pt idx="29">
                    <c:v>JUNI</c:v>
                  </c:pt>
                  <c:pt idx="30">
                    <c:v>JULI</c:v>
                  </c:pt>
                  <c:pt idx="31">
                    <c:v>AGUSTUS</c:v>
                  </c:pt>
                  <c:pt idx="32">
                    <c:v>SEPTEMBER</c:v>
                  </c:pt>
                  <c:pt idx="33">
                    <c:v>OKTOBER</c:v>
                  </c:pt>
                  <c:pt idx="34">
                    <c:v>NOPEMBER</c:v>
                  </c:pt>
                  <c:pt idx="35">
                    <c:v>DESEMBER</c:v>
                  </c:pt>
                </c:lvl>
                <c:lvl>
                  <c:pt idx="0">
                    <c:v>2015</c:v>
                  </c:pt>
                  <c:pt idx="12">
                    <c:v>2016</c:v>
                  </c:pt>
                  <c:pt idx="24">
                    <c:v>2017</c:v>
                  </c:pt>
                </c:lvl>
              </c:multiLvlStrCache>
            </c:multiLvlStrRef>
          </c:cat>
          <c:val>
            <c:numRef>
              <c:f>Sheet1!$C$3:$C$38</c:f>
              <c:numCache>
                <c:formatCode>General</c:formatCode>
                <c:ptCount val="36"/>
                <c:pt idx="0">
                  <c:v>5.96</c:v>
                </c:pt>
                <c:pt idx="1">
                  <c:v>6.1</c:v>
                </c:pt>
                <c:pt idx="2">
                  <c:v>8.1</c:v>
                </c:pt>
                <c:pt idx="3">
                  <c:v>8.32</c:v>
                </c:pt>
                <c:pt idx="4">
                  <c:v>9.56</c:v>
                </c:pt>
                <c:pt idx="5">
                  <c:v>13.7</c:v>
                </c:pt>
                <c:pt idx="6">
                  <c:v>11.62</c:v>
                </c:pt>
                <c:pt idx="7">
                  <c:v>9.81</c:v>
                </c:pt>
                <c:pt idx="8">
                  <c:v>10.35</c:v>
                </c:pt>
                <c:pt idx="9">
                  <c:v>9.3000000000000007</c:v>
                </c:pt>
                <c:pt idx="10">
                  <c:v>7.93</c:v>
                </c:pt>
                <c:pt idx="11">
                  <c:v>4.87</c:v>
                </c:pt>
                <c:pt idx="12">
                  <c:v>4.17</c:v>
                </c:pt>
                <c:pt idx="13">
                  <c:v>5.87</c:v>
                </c:pt>
                <c:pt idx="14">
                  <c:v>4.7699999999999996</c:v>
                </c:pt>
                <c:pt idx="15">
                  <c:v>6.96</c:v>
                </c:pt>
                <c:pt idx="16">
                  <c:v>4.72</c:v>
                </c:pt>
                <c:pt idx="17">
                  <c:v>8.17</c:v>
                </c:pt>
                <c:pt idx="18">
                  <c:v>7.06</c:v>
                </c:pt>
                <c:pt idx="19">
                  <c:v>7.06</c:v>
                </c:pt>
                <c:pt idx="20">
                  <c:v>9.8699999999999992</c:v>
                </c:pt>
                <c:pt idx="21">
                  <c:v>6.36</c:v>
                </c:pt>
                <c:pt idx="22">
                  <c:v>5.9</c:v>
                </c:pt>
                <c:pt idx="23">
                  <c:v>9.3000000000000007</c:v>
                </c:pt>
                <c:pt idx="24">
                  <c:v>7.01</c:v>
                </c:pt>
                <c:pt idx="25">
                  <c:v>7.1</c:v>
                </c:pt>
                <c:pt idx="26">
                  <c:v>11.28</c:v>
                </c:pt>
                <c:pt idx="27">
                  <c:v>14.05</c:v>
                </c:pt>
                <c:pt idx="28">
                  <c:v>16.43</c:v>
                </c:pt>
                <c:pt idx="29">
                  <c:v>23.44</c:v>
                </c:pt>
                <c:pt idx="30">
                  <c:v>18.61</c:v>
                </c:pt>
                <c:pt idx="31">
                  <c:v>18.59</c:v>
                </c:pt>
                <c:pt idx="32">
                  <c:v>18.68</c:v>
                </c:pt>
                <c:pt idx="33">
                  <c:v>16.5</c:v>
                </c:pt>
                <c:pt idx="34">
                  <c:v>17.3</c:v>
                </c:pt>
                <c:pt idx="35">
                  <c:v>7.88</c:v>
                </c:pt>
              </c:numCache>
            </c:numRef>
          </c:val>
          <c:smooth val="0"/>
        </c:ser>
        <c:ser>
          <c:idx val="1"/>
          <c:order val="1"/>
          <c:tx>
            <c:strRef>
              <c:f>Sheet1!$D$1:$D$2</c:f>
              <c:strCache>
                <c:ptCount val="1"/>
                <c:pt idx="0">
                  <c:v>PPAP %</c:v>
                </c:pt>
              </c:strCache>
            </c:strRef>
          </c:tx>
          <c:marker>
            <c:symbol val="none"/>
          </c:marker>
          <c:cat>
            <c:multiLvlStrRef>
              <c:f>Sheet1!$A$3:$B$38</c:f>
              <c:multiLvlStrCache>
                <c:ptCount val="36"/>
                <c:lvl>
                  <c:pt idx="0">
                    <c:v>JANUARI</c:v>
                  </c:pt>
                  <c:pt idx="1">
                    <c:v>FEBRUARI</c:v>
                  </c:pt>
                  <c:pt idx="2">
                    <c:v>MARET</c:v>
                  </c:pt>
                  <c:pt idx="3">
                    <c:v>APRIL</c:v>
                  </c:pt>
                  <c:pt idx="4">
                    <c:v>MEI</c:v>
                  </c:pt>
                  <c:pt idx="5">
                    <c:v>JUNI</c:v>
                  </c:pt>
                  <c:pt idx="6">
                    <c:v>JULI</c:v>
                  </c:pt>
                  <c:pt idx="7">
                    <c:v>AGUSTUS</c:v>
                  </c:pt>
                  <c:pt idx="8">
                    <c:v>SEPTEMBER</c:v>
                  </c:pt>
                  <c:pt idx="9">
                    <c:v>OKTOBER</c:v>
                  </c:pt>
                  <c:pt idx="10">
                    <c:v>NOPEMBER</c:v>
                  </c:pt>
                  <c:pt idx="11">
                    <c:v>DESEMBER</c:v>
                  </c:pt>
                  <c:pt idx="12">
                    <c:v>JANUARI</c:v>
                  </c:pt>
                  <c:pt idx="13">
                    <c:v>FEBRUARI</c:v>
                  </c:pt>
                  <c:pt idx="14">
                    <c:v>MARET</c:v>
                  </c:pt>
                  <c:pt idx="15">
                    <c:v>APRIL</c:v>
                  </c:pt>
                  <c:pt idx="16">
                    <c:v>MEI</c:v>
                  </c:pt>
                  <c:pt idx="17">
                    <c:v>JUNI</c:v>
                  </c:pt>
                  <c:pt idx="18">
                    <c:v>JULI</c:v>
                  </c:pt>
                  <c:pt idx="19">
                    <c:v>AGUSTUS</c:v>
                  </c:pt>
                  <c:pt idx="20">
                    <c:v>SEPTEMBER</c:v>
                  </c:pt>
                  <c:pt idx="21">
                    <c:v>OKTOBER</c:v>
                  </c:pt>
                  <c:pt idx="22">
                    <c:v>NOPEMBER</c:v>
                  </c:pt>
                  <c:pt idx="23">
                    <c:v>DESEMBER</c:v>
                  </c:pt>
                  <c:pt idx="24">
                    <c:v>JANUARI</c:v>
                  </c:pt>
                  <c:pt idx="25">
                    <c:v>FEBRUARI</c:v>
                  </c:pt>
                  <c:pt idx="26">
                    <c:v>MARET</c:v>
                  </c:pt>
                  <c:pt idx="27">
                    <c:v>APRIL</c:v>
                  </c:pt>
                  <c:pt idx="28">
                    <c:v>MEI</c:v>
                  </c:pt>
                  <c:pt idx="29">
                    <c:v>JUNI</c:v>
                  </c:pt>
                  <c:pt idx="30">
                    <c:v>JULI</c:v>
                  </c:pt>
                  <c:pt idx="31">
                    <c:v>AGUSTUS</c:v>
                  </c:pt>
                  <c:pt idx="32">
                    <c:v>SEPTEMBER</c:v>
                  </c:pt>
                  <c:pt idx="33">
                    <c:v>OKTOBER</c:v>
                  </c:pt>
                  <c:pt idx="34">
                    <c:v>NOPEMBER</c:v>
                  </c:pt>
                  <c:pt idx="35">
                    <c:v>DESEMBER</c:v>
                  </c:pt>
                </c:lvl>
                <c:lvl>
                  <c:pt idx="0">
                    <c:v>2015</c:v>
                  </c:pt>
                  <c:pt idx="12">
                    <c:v>2016</c:v>
                  </c:pt>
                  <c:pt idx="24">
                    <c:v>2017</c:v>
                  </c:pt>
                </c:lvl>
              </c:multiLvlStrCache>
            </c:multiLvlStrRef>
          </c:cat>
          <c:val>
            <c:numRef>
              <c:f>Sheet1!$D$3:$D$38</c:f>
              <c:numCache>
                <c:formatCode>General</c:formatCode>
                <c:ptCount val="36"/>
                <c:pt idx="0">
                  <c:v>162.6</c:v>
                </c:pt>
                <c:pt idx="1">
                  <c:v>100</c:v>
                </c:pt>
                <c:pt idx="2">
                  <c:v>100</c:v>
                </c:pt>
                <c:pt idx="3">
                  <c:v>97.43</c:v>
                </c:pt>
                <c:pt idx="4">
                  <c:v>95.81</c:v>
                </c:pt>
                <c:pt idx="5">
                  <c:v>94.37</c:v>
                </c:pt>
                <c:pt idx="6">
                  <c:v>88.47</c:v>
                </c:pt>
                <c:pt idx="7">
                  <c:v>93.55</c:v>
                </c:pt>
                <c:pt idx="8">
                  <c:v>88.13</c:v>
                </c:pt>
                <c:pt idx="9">
                  <c:v>86.22</c:v>
                </c:pt>
                <c:pt idx="10">
                  <c:v>88.35</c:v>
                </c:pt>
                <c:pt idx="11">
                  <c:v>100</c:v>
                </c:pt>
                <c:pt idx="12">
                  <c:v>97.86</c:v>
                </c:pt>
                <c:pt idx="13">
                  <c:v>97.47</c:v>
                </c:pt>
                <c:pt idx="14">
                  <c:v>129.44</c:v>
                </c:pt>
                <c:pt idx="15">
                  <c:v>83.96</c:v>
                </c:pt>
                <c:pt idx="16">
                  <c:v>93.96</c:v>
                </c:pt>
                <c:pt idx="17">
                  <c:v>100</c:v>
                </c:pt>
                <c:pt idx="18">
                  <c:v>96</c:v>
                </c:pt>
                <c:pt idx="19">
                  <c:v>42.47</c:v>
                </c:pt>
                <c:pt idx="20">
                  <c:v>74</c:v>
                </c:pt>
                <c:pt idx="21">
                  <c:v>98.9</c:v>
                </c:pt>
                <c:pt idx="22">
                  <c:v>97.67</c:v>
                </c:pt>
                <c:pt idx="23">
                  <c:v>100</c:v>
                </c:pt>
                <c:pt idx="24">
                  <c:v>77.94</c:v>
                </c:pt>
                <c:pt idx="25">
                  <c:v>76.760000000000005</c:v>
                </c:pt>
                <c:pt idx="26">
                  <c:v>100</c:v>
                </c:pt>
                <c:pt idx="27">
                  <c:v>65.62</c:v>
                </c:pt>
                <c:pt idx="28">
                  <c:v>63.1</c:v>
                </c:pt>
                <c:pt idx="29">
                  <c:v>99.84</c:v>
                </c:pt>
                <c:pt idx="30">
                  <c:v>100</c:v>
                </c:pt>
                <c:pt idx="31">
                  <c:v>100</c:v>
                </c:pt>
                <c:pt idx="32">
                  <c:v>100</c:v>
                </c:pt>
                <c:pt idx="33">
                  <c:v>105.66</c:v>
                </c:pt>
                <c:pt idx="34">
                  <c:v>99.13</c:v>
                </c:pt>
                <c:pt idx="35">
                  <c:v>100</c:v>
                </c:pt>
              </c:numCache>
            </c:numRef>
          </c:val>
          <c:smooth val="0"/>
        </c:ser>
        <c:ser>
          <c:idx val="2"/>
          <c:order val="2"/>
          <c:tx>
            <c:strRef>
              <c:f>Sheet1!$E$1:$E$2</c:f>
              <c:strCache>
                <c:ptCount val="1"/>
                <c:pt idx="0">
                  <c:v>ROA %</c:v>
                </c:pt>
              </c:strCache>
            </c:strRef>
          </c:tx>
          <c:marker>
            <c:symbol val="none"/>
          </c:marker>
          <c:cat>
            <c:multiLvlStrRef>
              <c:f>Sheet1!$A$3:$B$38</c:f>
              <c:multiLvlStrCache>
                <c:ptCount val="36"/>
                <c:lvl>
                  <c:pt idx="0">
                    <c:v>JANUARI</c:v>
                  </c:pt>
                  <c:pt idx="1">
                    <c:v>FEBRUARI</c:v>
                  </c:pt>
                  <c:pt idx="2">
                    <c:v>MARET</c:v>
                  </c:pt>
                  <c:pt idx="3">
                    <c:v>APRIL</c:v>
                  </c:pt>
                  <c:pt idx="4">
                    <c:v>MEI</c:v>
                  </c:pt>
                  <c:pt idx="5">
                    <c:v>JUNI</c:v>
                  </c:pt>
                  <c:pt idx="6">
                    <c:v>JULI</c:v>
                  </c:pt>
                  <c:pt idx="7">
                    <c:v>AGUSTUS</c:v>
                  </c:pt>
                  <c:pt idx="8">
                    <c:v>SEPTEMBER</c:v>
                  </c:pt>
                  <c:pt idx="9">
                    <c:v>OKTOBER</c:v>
                  </c:pt>
                  <c:pt idx="10">
                    <c:v>NOPEMBER</c:v>
                  </c:pt>
                  <c:pt idx="11">
                    <c:v>DESEMBER</c:v>
                  </c:pt>
                  <c:pt idx="12">
                    <c:v>JANUARI</c:v>
                  </c:pt>
                  <c:pt idx="13">
                    <c:v>FEBRUARI</c:v>
                  </c:pt>
                  <c:pt idx="14">
                    <c:v>MARET</c:v>
                  </c:pt>
                  <c:pt idx="15">
                    <c:v>APRIL</c:v>
                  </c:pt>
                  <c:pt idx="16">
                    <c:v>MEI</c:v>
                  </c:pt>
                  <c:pt idx="17">
                    <c:v>JUNI</c:v>
                  </c:pt>
                  <c:pt idx="18">
                    <c:v>JULI</c:v>
                  </c:pt>
                  <c:pt idx="19">
                    <c:v>AGUSTUS</c:v>
                  </c:pt>
                  <c:pt idx="20">
                    <c:v>SEPTEMBER</c:v>
                  </c:pt>
                  <c:pt idx="21">
                    <c:v>OKTOBER</c:v>
                  </c:pt>
                  <c:pt idx="22">
                    <c:v>NOPEMBER</c:v>
                  </c:pt>
                  <c:pt idx="23">
                    <c:v>DESEMBER</c:v>
                  </c:pt>
                  <c:pt idx="24">
                    <c:v>JANUARI</c:v>
                  </c:pt>
                  <c:pt idx="25">
                    <c:v>FEBRUARI</c:v>
                  </c:pt>
                  <c:pt idx="26">
                    <c:v>MARET</c:v>
                  </c:pt>
                  <c:pt idx="27">
                    <c:v>APRIL</c:v>
                  </c:pt>
                  <c:pt idx="28">
                    <c:v>MEI</c:v>
                  </c:pt>
                  <c:pt idx="29">
                    <c:v>JUNI</c:v>
                  </c:pt>
                  <c:pt idx="30">
                    <c:v>JULI</c:v>
                  </c:pt>
                  <c:pt idx="31">
                    <c:v>AGUSTUS</c:v>
                  </c:pt>
                  <c:pt idx="32">
                    <c:v>SEPTEMBER</c:v>
                  </c:pt>
                  <c:pt idx="33">
                    <c:v>OKTOBER</c:v>
                  </c:pt>
                  <c:pt idx="34">
                    <c:v>NOPEMBER</c:v>
                  </c:pt>
                  <c:pt idx="35">
                    <c:v>DESEMBER</c:v>
                  </c:pt>
                </c:lvl>
                <c:lvl>
                  <c:pt idx="0">
                    <c:v>2015</c:v>
                  </c:pt>
                  <c:pt idx="12">
                    <c:v>2016</c:v>
                  </c:pt>
                  <c:pt idx="24">
                    <c:v>2017</c:v>
                  </c:pt>
                </c:lvl>
              </c:multiLvlStrCache>
            </c:multiLvlStrRef>
          </c:cat>
          <c:val>
            <c:numRef>
              <c:f>Sheet1!$E$3:$E$38</c:f>
              <c:numCache>
                <c:formatCode>General</c:formatCode>
                <c:ptCount val="36"/>
                <c:pt idx="0">
                  <c:v>1.1499999999999999</c:v>
                </c:pt>
                <c:pt idx="1">
                  <c:v>1.17</c:v>
                </c:pt>
                <c:pt idx="2">
                  <c:v>1.1399999999999999</c:v>
                </c:pt>
                <c:pt idx="3">
                  <c:v>1.1599999999999999</c:v>
                </c:pt>
                <c:pt idx="4">
                  <c:v>1.1299999999999999</c:v>
                </c:pt>
                <c:pt idx="5">
                  <c:v>1.0900000000000001</c:v>
                </c:pt>
                <c:pt idx="6">
                  <c:v>1.52</c:v>
                </c:pt>
                <c:pt idx="7">
                  <c:v>1.21</c:v>
                </c:pt>
                <c:pt idx="8">
                  <c:v>1.33</c:v>
                </c:pt>
                <c:pt idx="9">
                  <c:v>0.81</c:v>
                </c:pt>
                <c:pt idx="10">
                  <c:v>2.0299999999999998</c:v>
                </c:pt>
                <c:pt idx="11">
                  <c:v>1.98</c:v>
                </c:pt>
                <c:pt idx="12">
                  <c:v>1.99</c:v>
                </c:pt>
                <c:pt idx="13">
                  <c:v>1.98</c:v>
                </c:pt>
                <c:pt idx="14">
                  <c:v>1.99</c:v>
                </c:pt>
                <c:pt idx="15">
                  <c:v>2.0099999999999998</c:v>
                </c:pt>
                <c:pt idx="16">
                  <c:v>2.02</c:v>
                </c:pt>
                <c:pt idx="17">
                  <c:v>2.0499999999999998</c:v>
                </c:pt>
                <c:pt idx="18">
                  <c:v>0.78</c:v>
                </c:pt>
                <c:pt idx="19">
                  <c:v>1.19</c:v>
                </c:pt>
                <c:pt idx="20">
                  <c:v>1.27</c:v>
                </c:pt>
                <c:pt idx="21">
                  <c:v>2.0699999999999998</c:v>
                </c:pt>
                <c:pt idx="22">
                  <c:v>1.58</c:v>
                </c:pt>
                <c:pt idx="23">
                  <c:v>1.34</c:v>
                </c:pt>
                <c:pt idx="24">
                  <c:v>1.1499999999999999</c:v>
                </c:pt>
                <c:pt idx="25">
                  <c:v>1.31</c:v>
                </c:pt>
                <c:pt idx="26">
                  <c:v>0.95</c:v>
                </c:pt>
                <c:pt idx="27">
                  <c:v>0.12</c:v>
                </c:pt>
                <c:pt idx="28">
                  <c:v>0</c:v>
                </c:pt>
                <c:pt idx="29">
                  <c:v>-1.24</c:v>
                </c:pt>
                <c:pt idx="30">
                  <c:v>-1.51</c:v>
                </c:pt>
                <c:pt idx="31">
                  <c:v>-1.65</c:v>
                </c:pt>
                <c:pt idx="32">
                  <c:v>-1.81</c:v>
                </c:pt>
                <c:pt idx="33">
                  <c:v>-2.1</c:v>
                </c:pt>
                <c:pt idx="34">
                  <c:v>-2.38</c:v>
                </c:pt>
                <c:pt idx="35">
                  <c:v>-2.41</c:v>
                </c:pt>
              </c:numCache>
            </c:numRef>
          </c:val>
          <c:smooth val="0"/>
        </c:ser>
        <c:dLbls>
          <c:showLegendKey val="0"/>
          <c:showVal val="0"/>
          <c:showCatName val="0"/>
          <c:showSerName val="0"/>
          <c:showPercent val="0"/>
          <c:showBubbleSize val="0"/>
        </c:dLbls>
        <c:smooth val="0"/>
        <c:axId val="222184208"/>
        <c:axId val="222183816"/>
      </c:lineChart>
      <c:catAx>
        <c:axId val="222184208"/>
        <c:scaling>
          <c:orientation val="minMax"/>
        </c:scaling>
        <c:delete val="0"/>
        <c:axPos val="b"/>
        <c:numFmt formatCode="General" sourceLinked="0"/>
        <c:majorTickMark val="out"/>
        <c:minorTickMark val="none"/>
        <c:tickLblPos val="nextTo"/>
        <c:crossAx val="222183816"/>
        <c:crosses val="autoZero"/>
        <c:auto val="1"/>
        <c:lblAlgn val="ctr"/>
        <c:lblOffset val="100"/>
        <c:noMultiLvlLbl val="0"/>
      </c:catAx>
      <c:valAx>
        <c:axId val="222183816"/>
        <c:scaling>
          <c:orientation val="minMax"/>
        </c:scaling>
        <c:delete val="0"/>
        <c:axPos val="l"/>
        <c:majorGridlines/>
        <c:numFmt formatCode="General" sourceLinked="1"/>
        <c:majorTickMark val="out"/>
        <c:minorTickMark val="none"/>
        <c:tickLblPos val="nextTo"/>
        <c:crossAx val="222184208"/>
        <c:crosses val="autoZero"/>
        <c:crossBetween val="between"/>
      </c:valAx>
    </c:plotArea>
    <c:legend>
      <c:legendPos val="r"/>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467</TotalTime>
  <Pages>18</Pages>
  <Words>3105</Words>
  <Characters>17705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20769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AKUNTING PELAPOR</cp:lastModifiedBy>
  <cp:revision>29</cp:revision>
  <dcterms:created xsi:type="dcterms:W3CDTF">2018-03-30T13:19:00Z</dcterms:created>
  <dcterms:modified xsi:type="dcterms:W3CDTF">2018-08-07T02:13:00Z</dcterms:modified>
</cp:coreProperties>
</file>